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2B" w:rsidRPr="0060658D" w:rsidRDefault="0031252B" w:rsidP="0031252B">
      <w:pPr>
        <w:pStyle w:val="a3"/>
        <w:ind w:right="-29"/>
        <w:jc w:val="right"/>
        <w:rPr>
          <w:sz w:val="24"/>
          <w:szCs w:val="24"/>
          <w:lang w:val="ru-RU"/>
        </w:rPr>
      </w:pPr>
      <w:r w:rsidRPr="0060658D">
        <w:rPr>
          <w:sz w:val="24"/>
          <w:szCs w:val="24"/>
          <w:lang w:val="ru-RU"/>
        </w:rPr>
        <w:t>Приложение 1</w:t>
      </w:r>
    </w:p>
    <w:p w:rsidR="0031252B" w:rsidRPr="0060658D" w:rsidRDefault="0031252B" w:rsidP="0031252B">
      <w:pPr>
        <w:pStyle w:val="a3"/>
        <w:ind w:right="-29"/>
        <w:jc w:val="left"/>
        <w:rPr>
          <w:sz w:val="24"/>
          <w:szCs w:val="24"/>
          <w:lang w:val="ru-RU"/>
        </w:rPr>
      </w:pPr>
    </w:p>
    <w:p w:rsidR="0031252B" w:rsidRDefault="0031252B" w:rsidP="0031252B">
      <w:pPr>
        <w:jc w:val="center"/>
        <w:rPr>
          <w:b/>
          <w:szCs w:val="24"/>
          <w:lang w:val="ru-RU"/>
        </w:rPr>
      </w:pPr>
      <w:r w:rsidRPr="0060658D">
        <w:rPr>
          <w:b/>
          <w:szCs w:val="24"/>
          <w:lang w:val="ru-RU"/>
        </w:rPr>
        <w:t xml:space="preserve">Проведение бизнес-форума и биржи контактов с предприятиями Латвии </w:t>
      </w:r>
    </w:p>
    <w:p w:rsidR="0031252B" w:rsidRDefault="0031252B" w:rsidP="0031252B">
      <w:pPr>
        <w:jc w:val="center"/>
        <w:rPr>
          <w:b/>
          <w:szCs w:val="24"/>
          <w:lang w:val="ru-RU"/>
        </w:rPr>
      </w:pPr>
      <w:r w:rsidRPr="0060658D">
        <w:rPr>
          <w:b/>
          <w:szCs w:val="24"/>
          <w:lang w:val="ru-RU"/>
        </w:rPr>
        <w:t>в рамках заседания</w:t>
      </w:r>
      <w:r>
        <w:rPr>
          <w:b/>
          <w:szCs w:val="24"/>
          <w:lang w:val="ru-RU"/>
        </w:rPr>
        <w:t xml:space="preserve"> </w:t>
      </w:r>
      <w:r w:rsidRPr="0060658D">
        <w:rPr>
          <w:b/>
          <w:szCs w:val="24"/>
          <w:lang w:val="ru-RU"/>
        </w:rPr>
        <w:t xml:space="preserve">Латвийско-Российской Межправительственной комиссии </w:t>
      </w:r>
    </w:p>
    <w:p w:rsidR="0031252B" w:rsidRDefault="0031252B" w:rsidP="0031252B">
      <w:pPr>
        <w:jc w:val="center"/>
        <w:rPr>
          <w:b/>
          <w:szCs w:val="24"/>
          <w:lang w:val="ru-RU"/>
        </w:rPr>
      </w:pPr>
      <w:r w:rsidRPr="0060658D">
        <w:rPr>
          <w:b/>
          <w:szCs w:val="24"/>
          <w:lang w:val="ru-RU"/>
        </w:rPr>
        <w:t>по экономическому, научно-техническому, гуманитарному и культурному сотрудничеству</w:t>
      </w:r>
      <w:r>
        <w:rPr>
          <w:b/>
          <w:szCs w:val="24"/>
          <w:lang w:val="ru-RU"/>
        </w:rPr>
        <w:t xml:space="preserve">, </w:t>
      </w:r>
      <w:r w:rsidRPr="0060658D">
        <w:rPr>
          <w:b/>
          <w:szCs w:val="24"/>
          <w:lang w:val="ru-RU"/>
        </w:rPr>
        <w:t>22 ноября 2013г.</w:t>
      </w:r>
      <w:r>
        <w:rPr>
          <w:b/>
          <w:szCs w:val="24"/>
          <w:lang w:val="ru-RU"/>
        </w:rPr>
        <w:t>, Уральская ТПП</w:t>
      </w:r>
    </w:p>
    <w:p w:rsidR="0031252B" w:rsidRPr="005879FD" w:rsidRDefault="0031252B" w:rsidP="0031252B">
      <w:pPr>
        <w:jc w:val="center"/>
        <w:rPr>
          <w:b/>
          <w:szCs w:val="24"/>
          <w:lang w:val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66"/>
        <w:gridCol w:w="2236"/>
        <w:gridCol w:w="2268"/>
        <w:gridCol w:w="5953"/>
        <w:gridCol w:w="4111"/>
      </w:tblGrid>
      <w:tr w:rsidR="002B5FC7" w:rsidRPr="00A359FA" w:rsidTr="00976838">
        <w:trPr>
          <w:tblHeader/>
        </w:trPr>
        <w:tc>
          <w:tcPr>
            <w:tcW w:w="566" w:type="dxa"/>
            <w:shd w:val="pct15" w:color="auto" w:fill="auto"/>
            <w:vAlign w:val="center"/>
          </w:tcPr>
          <w:p w:rsidR="002B5FC7" w:rsidRPr="00FB2A8E" w:rsidRDefault="002B5FC7" w:rsidP="00983ED7">
            <w:pPr>
              <w:pStyle w:val="a3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No*</w:t>
            </w:r>
          </w:p>
        </w:tc>
        <w:tc>
          <w:tcPr>
            <w:tcW w:w="2236" w:type="dxa"/>
            <w:shd w:val="pct15" w:color="auto" w:fill="auto"/>
            <w:vAlign w:val="center"/>
          </w:tcPr>
          <w:p w:rsidR="002B5FC7" w:rsidRPr="00FB2A8E" w:rsidRDefault="002B5FC7" w:rsidP="00983ED7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Участник делегации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2B5FC7" w:rsidRPr="00FB2A8E" w:rsidRDefault="002B5FC7" w:rsidP="00B35882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Компания</w:t>
            </w:r>
            <w:r w:rsidR="00B35882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  <w:lang w:val="ru-RU"/>
              </w:rPr>
              <w:t>/</w:t>
            </w:r>
            <w:r w:rsidR="00B35882" w:rsidRPr="00FB2A8E">
              <w:rPr>
                <w:b/>
                <w:color w:val="000000" w:themeColor="text1"/>
                <w:szCs w:val="22"/>
                <w:lang w:val="ru-RU"/>
              </w:rPr>
              <w:t xml:space="preserve"> WWW</w:t>
            </w:r>
          </w:p>
        </w:tc>
        <w:tc>
          <w:tcPr>
            <w:tcW w:w="5953" w:type="dxa"/>
            <w:shd w:val="pct15" w:color="auto" w:fill="auto"/>
            <w:vAlign w:val="center"/>
          </w:tcPr>
          <w:p w:rsidR="002B5FC7" w:rsidRPr="00FB2A8E" w:rsidRDefault="002B5FC7" w:rsidP="00983ED7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Сфера деятельности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2B5FC7" w:rsidRPr="00FB2A8E" w:rsidRDefault="002B5FC7" w:rsidP="00983ED7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Желательные формы сотрудничества / потенциальные партнеры в России</w:t>
            </w:r>
          </w:p>
        </w:tc>
      </w:tr>
      <w:tr w:rsidR="002B5FC7" w:rsidRPr="00A359FA" w:rsidTr="005B35BD">
        <w:tc>
          <w:tcPr>
            <w:tcW w:w="566" w:type="dxa"/>
          </w:tcPr>
          <w:p w:rsidR="004B4DA8" w:rsidRPr="00FB2A8E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477CA5" w:rsidRPr="00FB2A8E" w:rsidRDefault="00477CA5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Юрий Хадарович</w:t>
            </w:r>
          </w:p>
          <w:p w:rsidR="00477CA5" w:rsidRPr="00FB2A8E" w:rsidRDefault="00477CA5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Заместитель председателя  Лиепайской городской Думы по вопросам туризма и инвестиций</w:t>
            </w: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35882" w:rsidRDefault="00477CA5" w:rsidP="00B35882">
            <w:pPr>
              <w:pStyle w:val="a3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Лиепайская городская Дума</w:t>
            </w:r>
          </w:p>
          <w:p w:rsidR="00B35882" w:rsidRPr="00FB2A8E" w:rsidRDefault="000223F0" w:rsidP="00B35882">
            <w:pPr>
              <w:pStyle w:val="a3"/>
              <w:ind w:right="-29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hyperlink r:id="rId7" w:history="1">
              <w:r w:rsidR="00B35882" w:rsidRPr="00FB2A8E">
                <w:rPr>
                  <w:rStyle w:val="a6"/>
                  <w:b w:val="0"/>
                  <w:bCs/>
                  <w:color w:val="000000" w:themeColor="text1"/>
                  <w:sz w:val="22"/>
                  <w:szCs w:val="22"/>
                  <w:lang w:val="en-GB"/>
                </w:rPr>
                <w:t>www</w:t>
              </w:r>
              <w:r w:rsidR="00B35882" w:rsidRPr="00FB2A8E">
                <w:rPr>
                  <w:rStyle w:val="a6"/>
                  <w:b w:val="0"/>
                  <w:bCs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 w:val="0"/>
                  <w:bCs/>
                  <w:color w:val="000000" w:themeColor="text1"/>
                  <w:sz w:val="22"/>
                  <w:szCs w:val="22"/>
                  <w:lang w:val="en-GB"/>
                </w:rPr>
                <w:t>liepaja</w:t>
              </w:r>
              <w:r w:rsidR="00B35882" w:rsidRPr="00FB2A8E">
                <w:rPr>
                  <w:rStyle w:val="a6"/>
                  <w:b w:val="0"/>
                  <w:bCs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 w:val="0"/>
                  <w:bCs/>
                  <w:color w:val="000000" w:themeColor="text1"/>
                  <w:sz w:val="22"/>
                  <w:szCs w:val="22"/>
                  <w:lang w:val="en-GB"/>
                </w:rPr>
                <w:t>lv</w:t>
              </w:r>
            </w:hyperlink>
          </w:p>
          <w:p w:rsidR="00477CA5" w:rsidRPr="00FB2A8E" w:rsidRDefault="00477CA5" w:rsidP="00B35882">
            <w:pPr>
              <w:pStyle w:val="a3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</w:p>
          <w:p w:rsidR="00477CA5" w:rsidRPr="00FB2A8E" w:rsidRDefault="00477CA5" w:rsidP="00F66899">
            <w:pPr>
              <w:pStyle w:val="a3"/>
              <w:ind w:right="-29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</w:p>
          <w:p w:rsidR="004B4DA8" w:rsidRPr="00FB2A8E" w:rsidRDefault="004B4DA8" w:rsidP="00F6689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477CA5" w:rsidRPr="00FB2A8E" w:rsidRDefault="00A359FA" w:rsidP="005B35BD">
            <w:pPr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г</w:t>
            </w:r>
            <w:r w:rsidR="00477CA5" w:rsidRPr="00FB2A8E">
              <w:rPr>
                <w:color w:val="000000" w:themeColor="text1"/>
                <w:szCs w:val="22"/>
                <w:lang w:val="ru-RU"/>
              </w:rPr>
              <w:t>.Лиепая находится на самом побережье Балтийского моря, на западе Латвии.</w:t>
            </w:r>
          </w:p>
          <w:p w:rsidR="00477CA5" w:rsidRPr="00FB2A8E" w:rsidRDefault="00477CA5" w:rsidP="005B35BD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Лиепая очень развитый город в плане индустрии: металлоиндустрия (тяжёлая металлургия и металлообработка), текстильная отрасль (производство материалов и нижнего женского белья), рыболовецкая отрасль, порт.</w:t>
            </w:r>
          </w:p>
          <w:p w:rsidR="004B4DA8" w:rsidRPr="00FB2A8E" w:rsidRDefault="00477CA5" w:rsidP="005B35BD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Так же развит туризм: активный, культурный, оздоровительный. В Лиепае есть свой пляж с уникальным белым очень мелким песком. В Лиепае, на глубине 1,5 км находятся залежи минеральной лечебной воды, поэтому россиский царь Александр </w:t>
            </w:r>
            <w:r w:rsidRPr="00FB2A8E">
              <w:rPr>
                <w:color w:val="000000" w:themeColor="text1"/>
                <w:szCs w:val="22"/>
                <w:lang w:val="fr-FR"/>
              </w:rPr>
              <w:t>III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создал здесь уникальный санаторий, предлагающий туристам услуги санатория, где можно принять ванны с минеральной водой и лечебными грязями.</w:t>
            </w:r>
          </w:p>
        </w:tc>
        <w:tc>
          <w:tcPr>
            <w:tcW w:w="4111" w:type="dxa"/>
            <w:vAlign w:val="center"/>
          </w:tcPr>
          <w:p w:rsidR="00A66A2F" w:rsidRPr="00FB2A8E" w:rsidRDefault="00A66A2F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Предприятия</w:t>
            </w:r>
            <w:r w:rsidRPr="00FB2A8E">
              <w:rPr>
                <w:color w:val="000000" w:themeColor="text1"/>
                <w:szCs w:val="22"/>
                <w:lang w:val="ru-RU"/>
              </w:rPr>
              <w:t>, жел</w:t>
            </w:r>
            <w:r>
              <w:rPr>
                <w:color w:val="000000" w:themeColor="text1"/>
                <w:szCs w:val="22"/>
                <w:lang w:val="ru-RU"/>
              </w:rPr>
              <w:t xml:space="preserve">ающими инвестировать в Лиепаю, </w:t>
            </w:r>
            <w:r w:rsidRPr="00FB2A8E">
              <w:rPr>
                <w:color w:val="000000" w:themeColor="text1"/>
                <w:szCs w:val="22"/>
                <w:lang w:val="ru-RU"/>
              </w:rPr>
              <w:t>либо создава</w:t>
            </w:r>
            <w:r>
              <w:rPr>
                <w:color w:val="000000" w:themeColor="text1"/>
                <w:szCs w:val="22"/>
                <w:lang w:val="ru-RU"/>
              </w:rPr>
              <w:t>ть свои предприятия. Г</w:t>
            </w:r>
            <w:r w:rsidRPr="00FB2A8E">
              <w:rPr>
                <w:color w:val="000000" w:themeColor="text1"/>
                <w:szCs w:val="22"/>
                <w:lang w:val="ru-RU"/>
              </w:rPr>
              <w:t>ородск</w:t>
            </w:r>
            <w:r>
              <w:rPr>
                <w:color w:val="000000" w:themeColor="text1"/>
                <w:szCs w:val="22"/>
                <w:lang w:val="ru-RU"/>
              </w:rPr>
              <w:t>ой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Дум</w:t>
            </w:r>
            <w:r>
              <w:rPr>
                <w:color w:val="000000" w:themeColor="text1"/>
                <w:szCs w:val="22"/>
                <w:lang w:val="ru-RU"/>
              </w:rPr>
              <w:t xml:space="preserve">ой 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подготов</w:t>
            </w:r>
            <w:r>
              <w:rPr>
                <w:color w:val="000000" w:themeColor="text1"/>
                <w:szCs w:val="22"/>
                <w:lang w:val="ru-RU"/>
              </w:rPr>
              <w:t>лены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специальные территории для создания индустриальных парков, где уже подведена вся необходимая инфраструктура. </w:t>
            </w:r>
            <w:r>
              <w:rPr>
                <w:color w:val="000000" w:themeColor="text1"/>
                <w:szCs w:val="22"/>
                <w:lang w:val="ru-RU"/>
              </w:rPr>
              <w:t>П</w:t>
            </w:r>
            <w:r w:rsidRPr="00FB2A8E">
              <w:rPr>
                <w:color w:val="000000" w:themeColor="text1"/>
                <w:szCs w:val="22"/>
                <w:lang w:val="ru-RU"/>
              </w:rPr>
              <w:t>редложение актуально для компаний, которые экспортируют продукцию в Европу, так как имея в Латвии сво</w:t>
            </w:r>
            <w:r>
              <w:rPr>
                <w:color w:val="000000" w:themeColor="text1"/>
                <w:szCs w:val="22"/>
                <w:lang w:val="ru-RU"/>
              </w:rPr>
              <w:t>е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производство, продукция автоматически становится „</w:t>
            </w:r>
            <w:r w:rsidRPr="00FB2A8E">
              <w:rPr>
                <w:color w:val="000000" w:themeColor="text1"/>
                <w:szCs w:val="22"/>
              </w:rPr>
              <w:t>Made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in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EU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” и процедура экспорта значительно упрощается: нет таможенных пошлин, нет НДС. </w:t>
            </w:r>
            <w:r>
              <w:rPr>
                <w:color w:val="000000" w:themeColor="text1"/>
                <w:szCs w:val="22"/>
                <w:lang w:val="ru-RU"/>
              </w:rPr>
              <w:t>9</w:t>
            </w:r>
            <w:r w:rsidRPr="00FB2A8E">
              <w:rPr>
                <w:color w:val="000000" w:themeColor="text1"/>
                <w:szCs w:val="22"/>
                <w:lang w:val="ru-RU"/>
              </w:rPr>
              <w:t>0% населения владеет русским языком.</w:t>
            </w:r>
          </w:p>
          <w:p w:rsidR="00A66A2F" w:rsidRPr="00FB2A8E" w:rsidRDefault="00A66A2F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</w:p>
          <w:p w:rsidR="00A66A2F" w:rsidRPr="00FB2A8E" w:rsidRDefault="00A66A2F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Так же интересуют встречи с российскими компаниями, желающими пере</w:t>
            </w:r>
            <w:r>
              <w:rPr>
                <w:color w:val="000000" w:themeColor="text1"/>
                <w:szCs w:val="22"/>
                <w:lang w:val="ru-RU"/>
              </w:rPr>
              <w:t>правля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ть через лиепайский порт свою продукцию </w:t>
            </w:r>
            <w:r>
              <w:rPr>
                <w:color w:val="000000" w:themeColor="text1"/>
                <w:szCs w:val="22"/>
                <w:lang w:val="ru-RU"/>
              </w:rPr>
              <w:t>в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др.страны.</w:t>
            </w:r>
            <w:r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  <w:lang w:val="ru-RU"/>
              </w:rPr>
              <w:t>65% Лиепаи имеет статус свободной экономической зоны (СЭЗ) – это означает,  что разместив здесь свои производства, предприниматель получает налоговые льготы. В случае транзитной перевалки грузов, не взимаются ни таможенные пошлины</w:t>
            </w:r>
            <w:r>
              <w:rPr>
                <w:color w:val="000000" w:themeColor="text1"/>
                <w:szCs w:val="22"/>
                <w:lang w:val="ru-RU"/>
              </w:rPr>
              <w:t>,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ни НДС.</w:t>
            </w:r>
          </w:p>
          <w:p w:rsidR="00A66A2F" w:rsidRPr="00FB2A8E" w:rsidRDefault="00A66A2F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</w:p>
          <w:p w:rsidR="004B4DA8" w:rsidRDefault="00A66A2F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Интересуют встречи с Туристическими операторами</w:t>
            </w:r>
            <w:r>
              <w:rPr>
                <w:color w:val="000000" w:themeColor="text1"/>
                <w:szCs w:val="22"/>
                <w:lang w:val="ru-RU"/>
              </w:rPr>
              <w:t xml:space="preserve"> </w:t>
            </w:r>
          </w:p>
          <w:p w:rsidR="00976838" w:rsidRPr="00FB2A8E" w:rsidRDefault="00976838" w:rsidP="00A66A2F">
            <w:pPr>
              <w:contextualSpacing/>
              <w:rPr>
                <w:color w:val="000000" w:themeColor="text1"/>
                <w:szCs w:val="22"/>
                <w:lang w:val="ru-RU"/>
              </w:rPr>
            </w:pPr>
          </w:p>
        </w:tc>
      </w:tr>
      <w:tr w:rsidR="002B5FC7" w:rsidRPr="00A359FA" w:rsidTr="00976838">
        <w:tc>
          <w:tcPr>
            <w:tcW w:w="566" w:type="dxa"/>
          </w:tcPr>
          <w:p w:rsidR="004B4DA8" w:rsidRPr="00FB2A8E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253BD0" w:rsidRPr="00FB2A8E" w:rsidRDefault="00253BD0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Харийс Раубишкис</w:t>
            </w:r>
          </w:p>
          <w:p w:rsidR="00253BD0" w:rsidRPr="00FB2A8E" w:rsidRDefault="00253BD0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Руководитель Управления по развитию партнерских отношений </w:t>
            </w:r>
            <w:r w:rsidRPr="00FB2A8E">
              <w:rPr>
                <w:bCs/>
                <w:color w:val="000000" w:themeColor="text1"/>
                <w:szCs w:val="22"/>
              </w:rPr>
              <w:t>Baltikums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bCs/>
                <w:color w:val="000000" w:themeColor="text1"/>
                <w:szCs w:val="22"/>
              </w:rPr>
              <w:t>Private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bCs/>
                <w:color w:val="000000" w:themeColor="text1"/>
                <w:szCs w:val="22"/>
              </w:rPr>
              <w:t>Banking</w:t>
            </w:r>
          </w:p>
          <w:p w:rsidR="00253BD0" w:rsidRPr="00FB2A8E" w:rsidRDefault="00253BD0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35882" w:rsidRPr="00FB2A8E" w:rsidRDefault="00253BD0" w:rsidP="00B35882">
            <w:pPr>
              <w:jc w:val="center"/>
              <w:rPr>
                <w:bCs/>
                <w:color w:val="000000" w:themeColor="text1"/>
                <w:szCs w:val="22"/>
                <w:lang w:val="lv-LV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АО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 xml:space="preserve"> «</w:t>
            </w:r>
            <w:r w:rsidRPr="00FB2A8E">
              <w:rPr>
                <w:b/>
                <w:color w:val="000000" w:themeColor="text1"/>
                <w:szCs w:val="22"/>
              </w:rPr>
              <w:t>Baltikums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 xml:space="preserve"> </w:t>
            </w:r>
            <w:r w:rsidRPr="00FB2A8E">
              <w:rPr>
                <w:b/>
                <w:color w:val="000000" w:themeColor="text1"/>
                <w:szCs w:val="22"/>
              </w:rPr>
              <w:t>Bank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>»</w:t>
            </w:r>
            <w:r w:rsidR="00B35882" w:rsidRPr="00FB2A8E">
              <w:rPr>
                <w:color w:val="000000" w:themeColor="text1"/>
                <w:szCs w:val="22"/>
              </w:rPr>
              <w:t xml:space="preserve"> </w:t>
            </w:r>
            <w:hyperlink r:id="rId8" w:history="1"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www.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baltikums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eu</w:t>
              </w:r>
            </w:hyperlink>
          </w:p>
          <w:p w:rsidR="00B35882" w:rsidRPr="00FB2A8E" w:rsidRDefault="00B35882" w:rsidP="00B35882">
            <w:pPr>
              <w:rPr>
                <w:bCs/>
                <w:color w:val="000000" w:themeColor="text1"/>
                <w:szCs w:val="22"/>
                <w:lang w:val="lv-LV"/>
              </w:rPr>
            </w:pPr>
          </w:p>
          <w:p w:rsidR="00253BD0" w:rsidRPr="00B35882" w:rsidRDefault="00253BD0" w:rsidP="00F66899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</w:p>
          <w:p w:rsidR="004B4DA8" w:rsidRPr="00B35882" w:rsidRDefault="004B4DA8" w:rsidP="00F6689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951CE9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Baltikums Bank AS, один из ведущих частных банков Латвии, принадлежащий семейному капиталу и специализирующийся на индивидуальном обслуживании корпоративных и частных клиентов по всему миру. </w:t>
            </w:r>
          </w:p>
          <w:p w:rsidR="00951CE9" w:rsidRDefault="00951CE9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Являясь частью холдинга, банк имеет уникальную возможность предоставлять своим клиентам комплексные услуги, включающие в себя как финансирование сделок, так и их страховое обеспечение, а также транспортные услуги, услуги экспедиции, хранения и перевалки грузов и т.д. Для каждого клиента может быть составлен индивидуальный пакет услуг с учетом специфики его бизнеса.</w:t>
            </w:r>
          </w:p>
          <w:p w:rsidR="0020060F" w:rsidRPr="00FB2A8E" w:rsidRDefault="0020060F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-Количество работников (среднее в 2012 году): 203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 активы 580,6 млн. </w:t>
            </w:r>
            <w:r w:rsidRPr="00FB2A8E">
              <w:rPr>
                <w:color w:val="000000" w:themeColor="text1"/>
                <w:szCs w:val="22"/>
              </w:rPr>
              <w:t>EUR</w:t>
            </w:r>
          </w:p>
          <w:p w:rsidR="002C44F5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-Экспортные рынки (страны): ЕС, страны Балтии, СНГ (Россия, Украина, Азербайджан, Казахстан, Узбекистан, Туркменистан, Беларусь и др.)</w:t>
            </w:r>
          </w:p>
        </w:tc>
        <w:tc>
          <w:tcPr>
            <w:tcW w:w="4111" w:type="dxa"/>
            <w:vAlign w:val="center"/>
          </w:tcPr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</w:rPr>
              <w:t>Baltikums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Bank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AS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заинтересован в следующих встречах: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-торговые экспортно-импортные компании, холдинги;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-судовладельческие компании;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-логистические компании, занимающиеся международными перевозками;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-крупные и средние производственные компании.</w:t>
            </w:r>
          </w:p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</w:tr>
      <w:tr w:rsidR="002B5FC7" w:rsidRPr="00A359FA" w:rsidTr="00976838">
        <w:tc>
          <w:tcPr>
            <w:tcW w:w="566" w:type="dxa"/>
          </w:tcPr>
          <w:p w:rsidR="004B4DA8" w:rsidRPr="00FB2A8E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20060F" w:rsidRPr="00FB2A8E" w:rsidRDefault="0020060F" w:rsidP="00F66899">
            <w:pPr>
              <w:rPr>
                <w:b/>
                <w:bCs/>
                <w:color w:val="000000" w:themeColor="text1"/>
                <w:szCs w:val="22"/>
                <w:lang w:val="lv-LV"/>
              </w:rPr>
            </w:pP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Илья Ильюхин</w:t>
            </w:r>
          </w:p>
          <w:p w:rsidR="0020060F" w:rsidRPr="00FB2A8E" w:rsidRDefault="0020060F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Руководитель представительства «</w:t>
            </w:r>
            <w:r w:rsidRPr="00FB2A8E">
              <w:rPr>
                <w:noProof/>
                <w:color w:val="000000" w:themeColor="text1"/>
                <w:szCs w:val="22"/>
              </w:rPr>
              <w:t>ABLV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Consulting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Services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, </w:t>
            </w:r>
            <w:r w:rsidRPr="00FB2A8E">
              <w:rPr>
                <w:noProof/>
                <w:color w:val="000000" w:themeColor="text1"/>
                <w:szCs w:val="22"/>
              </w:rPr>
              <w:t>AS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>»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в г. Екатеринбург</w:t>
            </w: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0060F" w:rsidRPr="00FB2A8E" w:rsidRDefault="0020060F" w:rsidP="00F66899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  <w:r w:rsidRPr="00FB2A8E">
              <w:rPr>
                <w:b/>
                <w:color w:val="000000" w:themeColor="text1"/>
                <w:szCs w:val="22"/>
                <w:lang w:val="lv-LV"/>
              </w:rPr>
              <w:t xml:space="preserve">AO </w:t>
            </w:r>
            <w:r w:rsidRPr="00FB2A8E">
              <w:rPr>
                <w:b/>
                <w:color w:val="000000" w:themeColor="text1"/>
                <w:szCs w:val="22"/>
                <w:lang w:val="en-US"/>
              </w:rPr>
              <w:t>«</w:t>
            </w:r>
            <w:r w:rsidRPr="00FB2A8E">
              <w:rPr>
                <w:b/>
                <w:color w:val="000000" w:themeColor="text1"/>
                <w:szCs w:val="22"/>
                <w:lang w:val="lv-LV"/>
              </w:rPr>
              <w:t>ABLV Consulting Services AS</w:t>
            </w:r>
            <w:r w:rsidRPr="00FB2A8E">
              <w:rPr>
                <w:b/>
                <w:color w:val="000000" w:themeColor="text1"/>
                <w:szCs w:val="22"/>
                <w:lang w:val="en-US"/>
              </w:rPr>
              <w:t>»</w:t>
            </w:r>
          </w:p>
          <w:p w:rsidR="004B4DA8" w:rsidRPr="00FB2A8E" w:rsidRDefault="004B4DA8" w:rsidP="00F6689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Основными видами деятельности Акционерного общества </w:t>
            </w:r>
            <w:r w:rsidRPr="00FB2A8E">
              <w:rPr>
                <w:noProof/>
                <w:color w:val="000000" w:themeColor="text1"/>
                <w:szCs w:val="22"/>
              </w:rPr>
              <w:t>ABLV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Consulting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Services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в Латвийской Республике, а также в других странах мира, являются: консультации в сфере финансирования международной торговли, в изучении и рассмотрении инвестиционных проектов. Мы всегда готовы предоставить бизнесменам и финансовым учреждениям консультации по проведению операций на мировых фондовых рынках, по подготовке начального этапа выпуска корпоративных долговых обязательств, по вопросам оптимального структурирования бизнеса, защиты активов и многим другим аспектам из сферы корпоративных финансов</w:t>
            </w:r>
            <w:r w:rsidR="00976838">
              <w:rPr>
                <w:color w:val="000000" w:themeColor="text1"/>
                <w:szCs w:val="22"/>
                <w:lang w:val="ru-RU"/>
              </w:rPr>
              <w:t>.</w:t>
            </w:r>
          </w:p>
          <w:p w:rsidR="0020060F" w:rsidRPr="00FB2A8E" w:rsidRDefault="0020060F" w:rsidP="00F66899">
            <w:pPr>
              <w:rPr>
                <w:noProof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-Количество сотрудников </w:t>
            </w:r>
            <w:r w:rsidRPr="00FB2A8E">
              <w:rPr>
                <w:noProof/>
                <w:color w:val="000000" w:themeColor="text1"/>
                <w:szCs w:val="22"/>
              </w:rPr>
              <w:t>ABLV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Consulting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noProof/>
                <w:color w:val="000000" w:themeColor="text1"/>
                <w:szCs w:val="22"/>
              </w:rPr>
              <w:t>Services</w:t>
            </w:r>
            <w:r w:rsidRPr="00FB2A8E">
              <w:rPr>
                <w:noProof/>
                <w:color w:val="000000" w:themeColor="text1"/>
                <w:szCs w:val="22"/>
                <w:lang w:val="ru-RU"/>
              </w:rPr>
              <w:t xml:space="preserve"> на конец 2012 года составило 37 человек</w:t>
            </w:r>
          </w:p>
          <w:p w:rsidR="00976838" w:rsidRPr="00951CE9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noProof/>
                <w:color w:val="000000" w:themeColor="text1"/>
                <w:szCs w:val="22"/>
                <w:lang w:val="ru-RU"/>
              </w:rPr>
              <w:t>-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Оборот компании  за 2012 год составил 3 578.784 (миллиона евро)</w:t>
            </w:r>
          </w:p>
        </w:tc>
        <w:tc>
          <w:tcPr>
            <w:tcW w:w="4111" w:type="dxa"/>
            <w:vAlign w:val="center"/>
          </w:tcPr>
          <w:p w:rsidR="0020060F" w:rsidRPr="00FB2A8E" w:rsidRDefault="0020060F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Среди наших партн</w:t>
            </w:r>
            <w:r w:rsidR="00803B3E" w:rsidRPr="00FB2A8E">
              <w:rPr>
                <w:color w:val="000000" w:themeColor="text1"/>
                <w:szCs w:val="22"/>
                <w:lang w:val="ru-RU"/>
              </w:rPr>
              <w:t>е</w:t>
            </w:r>
            <w:r w:rsidRPr="00FB2A8E">
              <w:rPr>
                <w:color w:val="000000" w:themeColor="text1"/>
                <w:szCs w:val="22"/>
                <w:lang w:val="ru-RU"/>
              </w:rPr>
              <w:t>ров мы видим торговые компании, занимающихся экспортными или импортными операциями; компании-поставщики услуг (транспортная сфера, туризм, консультации, услуги связи и другие отрасли); многопрофильные компании.</w:t>
            </w: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</w:tr>
      <w:tr w:rsidR="002B5FC7" w:rsidRPr="00A359FA" w:rsidTr="00976838">
        <w:tc>
          <w:tcPr>
            <w:tcW w:w="566" w:type="dxa"/>
          </w:tcPr>
          <w:p w:rsidR="004B4DA8" w:rsidRPr="00FB2A8E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Роланд Легздиньш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Директор Департамента Индивидуального банковского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lastRenderedPageBreak/>
              <w:t>обслуживания</w:t>
            </w: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03B3E" w:rsidRPr="00FB2A8E" w:rsidRDefault="00803B3E" w:rsidP="00B35882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lastRenderedPageBreak/>
              <w:t>АО «Expobank»</w:t>
            </w:r>
          </w:p>
          <w:p w:rsidR="00B35882" w:rsidRPr="00FB2A8E" w:rsidRDefault="000223F0" w:rsidP="00B35882">
            <w:pPr>
              <w:jc w:val="center"/>
              <w:rPr>
                <w:bCs/>
                <w:color w:val="000000" w:themeColor="text1"/>
                <w:szCs w:val="22"/>
                <w:lang w:val="en-US"/>
              </w:rPr>
            </w:pPr>
            <w:hyperlink r:id="rId9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www.expobank.eu</w:t>
              </w:r>
            </w:hyperlink>
          </w:p>
          <w:p w:rsidR="004B4DA8" w:rsidRPr="00FB2A8E" w:rsidRDefault="004B4DA8" w:rsidP="00F6689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03B3E" w:rsidRPr="00A359FA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Профиль</w:t>
            </w:r>
            <w:r w:rsidRPr="00A359FA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  <w:lang w:val="en-US"/>
              </w:rPr>
              <w:t>Expobank</w:t>
            </w:r>
            <w:r w:rsidRPr="00FB2A8E">
              <w:rPr>
                <w:color w:val="000000" w:themeColor="text1"/>
                <w:szCs w:val="22"/>
                <w:lang w:val="ru-RU"/>
              </w:rPr>
              <w:t>а</w:t>
            </w:r>
            <w:r w:rsidRPr="00A359FA">
              <w:rPr>
                <w:color w:val="000000" w:themeColor="text1"/>
                <w:szCs w:val="22"/>
                <w:lang w:val="ru-RU"/>
              </w:rPr>
              <w:t>–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-специализация по обслуживанию нерезидентов с предоставлением высококачественного операционного сервиса;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-Не принимает спекулятивных рисков;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lastRenderedPageBreak/>
              <w:t>-Не зависим от внешних источников фондирования.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 – 65 человек</w:t>
            </w:r>
            <w:r w:rsidRPr="00FB2A8E">
              <w:rPr>
                <w:color w:val="000000" w:themeColor="text1"/>
                <w:szCs w:val="22"/>
                <w:lang w:val="ru-RU"/>
              </w:rPr>
              <w:t>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Достаточности капитала- 75%, текущая ликвидность  – 128% (среднее в 2013 год);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 Европа, Россия, страны СНГ.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Основная продукция / услуги –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-расчетные операции (Россия/Европа/Россия) в течение одного дня;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-валютные конвертации (в том числе встречные конвертации </w:t>
            </w:r>
            <w:r w:rsidRPr="00FB2A8E">
              <w:rPr>
                <w:i/>
                <w:color w:val="000000" w:themeColor="text1"/>
                <w:szCs w:val="22"/>
                <w:lang w:val="ru-RU"/>
              </w:rPr>
              <w:t>Back to Back</w:t>
            </w:r>
            <w:r w:rsidRPr="00FB2A8E">
              <w:rPr>
                <w:color w:val="000000" w:themeColor="text1"/>
                <w:szCs w:val="22"/>
                <w:lang w:val="ru-RU"/>
              </w:rPr>
              <w:t>);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-фидуциарные и брокерские операции;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-корпоративный консалтинг - поиск профильных активов в странах Прибалтики (в.т.ч. </w:t>
            </w:r>
            <w:r w:rsidRPr="00FB2A8E">
              <w:rPr>
                <w:i/>
                <w:color w:val="000000" w:themeColor="text1"/>
                <w:szCs w:val="22"/>
                <w:lang w:val="ru-RU"/>
              </w:rPr>
              <w:t xml:space="preserve">Due diligence </w:t>
            </w:r>
            <w:r w:rsidRPr="00FB2A8E">
              <w:rPr>
                <w:color w:val="000000" w:themeColor="text1"/>
                <w:szCs w:val="22"/>
                <w:lang w:val="ru-RU"/>
              </w:rPr>
              <w:t>и полное сопровождение сделок);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-обслуживание на русском и английском языках.</w:t>
            </w:r>
          </w:p>
        </w:tc>
        <w:tc>
          <w:tcPr>
            <w:tcW w:w="4111" w:type="dxa"/>
            <w:vAlign w:val="center"/>
          </w:tcPr>
          <w:p w:rsidR="00803B3E" w:rsidRPr="00FB2A8E" w:rsidRDefault="00803B3E" w:rsidP="00F66899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lastRenderedPageBreak/>
              <w:t>Промышленные и инвестиционные холдинги РФ с выручкой не менее 100 млн. долларов США в год; Компании с глобальными масштабами бизнеса.</w:t>
            </w:r>
          </w:p>
          <w:p w:rsidR="004B4DA8" w:rsidRPr="00FB2A8E" w:rsidRDefault="004B4DA8" w:rsidP="00F66899">
            <w:pPr>
              <w:rPr>
                <w:szCs w:val="22"/>
                <w:lang w:val="ru-RU"/>
              </w:rPr>
            </w:pPr>
          </w:p>
        </w:tc>
      </w:tr>
      <w:tr w:rsidR="00803B3E" w:rsidRPr="00A359FA" w:rsidTr="00976838">
        <w:tc>
          <w:tcPr>
            <w:tcW w:w="566" w:type="dxa"/>
          </w:tcPr>
          <w:p w:rsidR="00803B3E" w:rsidRPr="00FB2A8E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Петр Гладков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Первый вице-президент</w:t>
            </w:r>
          </w:p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03B3E" w:rsidRPr="00B35882" w:rsidRDefault="00803B3E" w:rsidP="00B35882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  <w:r w:rsidRPr="00FB2A8E">
              <w:rPr>
                <w:b/>
                <w:color w:val="000000" w:themeColor="text1"/>
                <w:szCs w:val="22"/>
                <w:lang w:val="en-US"/>
              </w:rPr>
              <w:t>AO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 xml:space="preserve"> «</w:t>
            </w:r>
            <w:r w:rsidRPr="00FB2A8E">
              <w:rPr>
                <w:b/>
                <w:color w:val="000000" w:themeColor="text1"/>
                <w:szCs w:val="22"/>
                <w:lang w:val="en-US"/>
              </w:rPr>
              <w:t>Rietumu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 xml:space="preserve"> </w:t>
            </w:r>
            <w:r w:rsidRPr="00FB2A8E">
              <w:rPr>
                <w:b/>
                <w:color w:val="000000" w:themeColor="text1"/>
                <w:szCs w:val="22"/>
                <w:lang w:val="en-US"/>
              </w:rPr>
              <w:t>Banka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>»</w:t>
            </w:r>
          </w:p>
          <w:p w:rsidR="00B35882" w:rsidRPr="00B35882" w:rsidRDefault="000223F0" w:rsidP="00B35882">
            <w:pPr>
              <w:jc w:val="center"/>
              <w:rPr>
                <w:bCs/>
                <w:color w:val="000000" w:themeColor="text1"/>
                <w:szCs w:val="22"/>
                <w:lang w:val="en-US"/>
              </w:rPr>
            </w:pPr>
            <w:hyperlink r:id="rId10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www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rietumu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lv</w:t>
              </w:r>
            </w:hyperlink>
          </w:p>
          <w:p w:rsidR="00B35882" w:rsidRPr="00FB2A8E" w:rsidRDefault="000223F0" w:rsidP="00B35882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hyperlink r:id="rId11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www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rietumu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ru</w:t>
              </w:r>
            </w:hyperlink>
          </w:p>
          <w:p w:rsidR="00B35882" w:rsidRPr="00FB2A8E" w:rsidRDefault="00B35882" w:rsidP="00B35882">
            <w:pPr>
              <w:rPr>
                <w:bCs/>
                <w:color w:val="000000" w:themeColor="text1"/>
                <w:szCs w:val="22"/>
                <w:lang w:val="ru-RU"/>
              </w:rPr>
            </w:pPr>
          </w:p>
          <w:p w:rsidR="00803B3E" w:rsidRPr="00FB2A8E" w:rsidRDefault="00803B3E" w:rsidP="00F66899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Банковско-финансовые услуги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</w:t>
            </w:r>
            <w:r w:rsidR="00951CE9">
              <w:rPr>
                <w:bCs/>
                <w:color w:val="000000" w:themeColor="text1"/>
                <w:szCs w:val="22"/>
                <w:lang w:val="ru-RU"/>
              </w:rPr>
              <w:t xml:space="preserve">тников (среднее в 2012 году):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650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объем активов банка на 31.12.2012 (данные аудированного финансового отчета): 2.3 млрд евро</w:t>
            </w:r>
          </w:p>
          <w:p w:rsidR="00803B3E" w:rsidRPr="00976838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(страны):- Россия и страны СНГ</w:t>
            </w:r>
          </w:p>
        </w:tc>
        <w:tc>
          <w:tcPr>
            <w:tcW w:w="4111" w:type="dxa"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Потенциальные клиенты унив</w:t>
            </w:r>
            <w:r w:rsidR="005B35BD">
              <w:rPr>
                <w:color w:val="000000" w:themeColor="text1"/>
                <w:szCs w:val="22"/>
                <w:lang w:val="ru-RU"/>
              </w:rPr>
              <w:t>ерсального европейского банка (</w:t>
            </w:r>
            <w:r w:rsidRPr="00FB2A8E">
              <w:rPr>
                <w:color w:val="000000" w:themeColor="text1"/>
                <w:szCs w:val="22"/>
                <w:lang w:val="ru-RU"/>
              </w:rPr>
              <w:t>физические и юридические лица)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803B3E" w:rsidRPr="00A359FA" w:rsidTr="00976838">
        <w:tc>
          <w:tcPr>
            <w:tcW w:w="566" w:type="dxa"/>
          </w:tcPr>
          <w:p w:rsidR="00803B3E" w:rsidRPr="00FB2A8E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rStyle w:val="a7"/>
                <w:b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a7"/>
                <w:b/>
                <w:color w:val="000000" w:themeColor="text1"/>
                <w:sz w:val="22"/>
                <w:szCs w:val="22"/>
                <w:lang w:val="ru-RU"/>
              </w:rPr>
              <w:t>Иварс Валлис</w:t>
            </w:r>
          </w:p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Председатель правления</w:t>
            </w:r>
          </w:p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03B3E" w:rsidRPr="00B35882" w:rsidRDefault="00803B3E" w:rsidP="00B35882">
            <w:pPr>
              <w:pStyle w:val="a3"/>
              <w:snapToGrid w:val="0"/>
              <w:ind w:right="-29"/>
              <w:rPr>
                <w:rStyle w:val="boldtext"/>
                <w:color w:val="000000" w:themeColor="text1"/>
                <w:sz w:val="22"/>
                <w:szCs w:val="22"/>
                <w:lang w:val="en-US"/>
              </w:rPr>
            </w:pPr>
            <w:r w:rsidRPr="00FB2A8E">
              <w:rPr>
                <w:rStyle w:val="boldtext"/>
                <w:color w:val="000000" w:themeColor="text1"/>
                <w:sz w:val="22"/>
                <w:szCs w:val="22"/>
              </w:rPr>
              <w:t xml:space="preserve">ООО </w:t>
            </w:r>
            <w:r w:rsidRPr="00B35882">
              <w:rPr>
                <w:rStyle w:val="boldtext"/>
                <w:color w:val="000000" w:themeColor="text1"/>
                <w:sz w:val="22"/>
                <w:szCs w:val="22"/>
                <w:lang w:val="en-US"/>
              </w:rPr>
              <w:t>«</w:t>
            </w:r>
            <w:r w:rsidRPr="00FB2A8E">
              <w:rPr>
                <w:rStyle w:val="boldtext"/>
                <w:color w:val="000000" w:themeColor="text1"/>
                <w:sz w:val="22"/>
                <w:szCs w:val="22"/>
              </w:rPr>
              <w:t>Systems Terminal</w:t>
            </w:r>
            <w:r w:rsidRPr="00B35882">
              <w:rPr>
                <w:rStyle w:val="boldtext"/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B35882" w:rsidRPr="00FB2A8E" w:rsidRDefault="000223F0" w:rsidP="00B35882">
            <w:pPr>
              <w:jc w:val="center"/>
              <w:rPr>
                <w:bCs/>
                <w:color w:val="000000" w:themeColor="text1"/>
                <w:szCs w:val="22"/>
                <w:lang w:val="lv-LV"/>
              </w:rPr>
            </w:pPr>
            <w:hyperlink r:id="rId12" w:history="1"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www.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systemsterminal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lv</w:t>
              </w:r>
            </w:hyperlink>
          </w:p>
          <w:p w:rsidR="00803B3E" w:rsidRPr="00B35882" w:rsidRDefault="00803B3E" w:rsidP="00F66899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</w:rPr>
              <w:t>Услуги терминала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 т</w:t>
            </w:r>
            <w:r w:rsidRPr="00FB2A8E">
              <w:rPr>
                <w:rFonts w:ascii="Times New Roman" w:hAnsi="Times New Roman"/>
                <w:color w:val="000000" w:themeColor="text1"/>
              </w:rPr>
              <w:t>аможенные услуги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 л</w:t>
            </w:r>
            <w:r w:rsidRPr="00FB2A8E">
              <w:rPr>
                <w:rFonts w:ascii="Times New Roman" w:hAnsi="Times New Roman"/>
                <w:color w:val="000000" w:themeColor="text1"/>
              </w:rPr>
              <w:t>огистические услуги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 у</w:t>
            </w:r>
            <w:r w:rsidRPr="00FB2A8E">
              <w:rPr>
                <w:rFonts w:ascii="Times New Roman" w:hAnsi="Times New Roman"/>
                <w:color w:val="000000" w:themeColor="text1"/>
              </w:rPr>
              <w:t>слуги агентирования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 у</w:t>
            </w:r>
            <w:r w:rsidRPr="00FB2A8E">
              <w:rPr>
                <w:rFonts w:ascii="Times New Roman" w:hAnsi="Times New Roman"/>
                <w:color w:val="000000" w:themeColor="text1"/>
              </w:rPr>
              <w:t>слуги склада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 к</w:t>
            </w:r>
            <w:r w:rsidRPr="00FB2A8E">
              <w:rPr>
                <w:rFonts w:ascii="Times New Roman" w:hAnsi="Times New Roman"/>
                <w:color w:val="000000" w:themeColor="text1"/>
              </w:rPr>
              <w:t>онсультативные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</w:rPr>
              <w:t>Услуги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,</w:t>
            </w:r>
            <w:r w:rsidRPr="00FB2A8E">
              <w:rPr>
                <w:rFonts w:ascii="Times New Roman" w:hAnsi="Times New Roman"/>
                <w:color w:val="000000" w:themeColor="text1"/>
              </w:rPr>
              <w:t>ADR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 xml:space="preserve"> и </w:t>
            </w:r>
            <w:r w:rsidRPr="00FB2A8E">
              <w:rPr>
                <w:rFonts w:ascii="Times New Roman" w:hAnsi="Times New Roman"/>
                <w:color w:val="000000" w:themeColor="text1"/>
              </w:rPr>
              <w:t>RID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 xml:space="preserve"> услуги;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Грузовые перевозки тентованного, рефрижераторного и контейнерного типов по странам Балтии, СНГ и Европе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Перевозки специальных (негабаритных) грузов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Регулярные перевозки сборных (LCL ) и полных (FCL) контейнеров в сотрудничестве со всеми судоходными линиями, использующими Рижский Свободный порт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Доставка от двери до двери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Перевозка опасных и ценных грузов</w:t>
            </w:r>
          </w:p>
          <w:p w:rsidR="00803B3E" w:rsidRPr="00FB2A8E" w:rsidRDefault="00803B3E" w:rsidP="00F66899">
            <w:pPr>
              <w:pStyle w:val="a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FB2A8E">
              <w:rPr>
                <w:rFonts w:ascii="Times New Roman" w:hAnsi="Times New Roman"/>
                <w:color w:val="000000" w:themeColor="text1"/>
              </w:rPr>
              <w:t>Перевозка специальных (негабаритных) грузов через Рижский Свободный порт</w:t>
            </w:r>
            <w:r w:rsidRPr="00FB2A8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803B3E" w:rsidRPr="00FB2A8E" w:rsidRDefault="00803B3E" w:rsidP="00F66899">
            <w:pPr>
              <w:spacing w:line="360" w:lineRule="auto"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u w:val="single"/>
                <w:lang w:val="ru-RU"/>
              </w:rPr>
              <w:t>Коротко о профиле компании</w:t>
            </w:r>
            <w:r w:rsidRPr="00FB2A8E">
              <w:rPr>
                <w:color w:val="000000" w:themeColor="text1"/>
                <w:szCs w:val="22"/>
                <w:lang w:val="ru-RU"/>
              </w:rPr>
              <w:t>:</w:t>
            </w:r>
          </w:p>
          <w:p w:rsidR="00803B3E" w:rsidRPr="00FB2A8E" w:rsidRDefault="00803B3E" w:rsidP="00F66899">
            <w:pPr>
              <w:spacing w:line="360" w:lineRule="auto"/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году): 45</w:t>
            </w:r>
          </w:p>
          <w:p w:rsidR="00803B3E" w:rsidRPr="00FB2A8E" w:rsidRDefault="00803B3E" w:rsidP="00F66899">
            <w:pPr>
              <w:spacing w:line="360" w:lineRule="auto"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lastRenderedPageBreak/>
              <w:t xml:space="preserve">- 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 1,8 миллион </w:t>
            </w:r>
            <w:r w:rsidRPr="00FB2A8E">
              <w:rPr>
                <w:color w:val="000000" w:themeColor="text1"/>
                <w:szCs w:val="22"/>
              </w:rPr>
              <w:t>EUR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 Россия, Белоруссия, Украина, Казахстан, Узбекистан</w:t>
            </w:r>
          </w:p>
        </w:tc>
        <w:tc>
          <w:tcPr>
            <w:tcW w:w="4111" w:type="dxa"/>
            <w:vMerge w:val="restart"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</w:rPr>
              <w:lastRenderedPageBreak/>
              <w:t>H</w:t>
            </w:r>
            <w:r w:rsidRPr="00FB2A8E">
              <w:rPr>
                <w:color w:val="000000" w:themeColor="text1"/>
                <w:szCs w:val="22"/>
                <w:lang w:val="ru-RU"/>
              </w:rPr>
              <w:t>ас интересует сотрудничество с транспортными компаниями,</w:t>
            </w:r>
            <w:r w:rsidR="005B35BD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  <w:lang w:val="ru-RU"/>
              </w:rPr>
              <w:t>которые осуществляют морские, сухопутные и железнодорожные перевозки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803B3E" w:rsidRPr="00FB2A8E" w:rsidTr="00976838">
        <w:tc>
          <w:tcPr>
            <w:tcW w:w="566" w:type="dxa"/>
          </w:tcPr>
          <w:p w:rsidR="00803B3E" w:rsidRPr="00FB2A8E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rStyle w:val="a7"/>
                <w:b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a7"/>
                <w:b/>
                <w:color w:val="000000" w:themeColor="text1"/>
                <w:sz w:val="22"/>
                <w:szCs w:val="22"/>
              </w:rPr>
              <w:t>Янис Бикше</w:t>
            </w:r>
          </w:p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Член правления</w:t>
            </w:r>
          </w:p>
        </w:tc>
        <w:tc>
          <w:tcPr>
            <w:tcW w:w="2268" w:type="dxa"/>
            <w:vAlign w:val="center"/>
          </w:tcPr>
          <w:p w:rsidR="00803B3E" w:rsidRPr="00FB2A8E" w:rsidRDefault="00803B3E" w:rsidP="00F6689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rStyle w:val="a7"/>
                <w:color w:val="000000" w:themeColor="text1"/>
                <w:szCs w:val="22"/>
              </w:rPr>
              <w:t xml:space="preserve">ООО </w:t>
            </w:r>
            <w:r w:rsidRPr="00FB2A8E">
              <w:rPr>
                <w:rStyle w:val="a7"/>
                <w:color w:val="000000" w:themeColor="text1"/>
                <w:szCs w:val="22"/>
                <w:lang w:val="ru-RU"/>
              </w:rPr>
              <w:t>«</w:t>
            </w:r>
            <w:r w:rsidRPr="00FB2A8E">
              <w:rPr>
                <w:rStyle w:val="a7"/>
                <w:color w:val="000000" w:themeColor="text1"/>
                <w:szCs w:val="22"/>
              </w:rPr>
              <w:t>Systems Logistics</w:t>
            </w:r>
            <w:r w:rsidRPr="00FB2A8E">
              <w:rPr>
                <w:rStyle w:val="a7"/>
                <w:color w:val="000000" w:themeColor="text1"/>
                <w:szCs w:val="22"/>
                <w:lang w:val="ru-RU"/>
              </w:rPr>
              <w:t>»</w:t>
            </w:r>
          </w:p>
          <w:p w:rsidR="00803B3E" w:rsidRPr="00FB2A8E" w:rsidRDefault="00803B3E" w:rsidP="00F66899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5953" w:type="dxa"/>
            <w:vMerge/>
            <w:vAlign w:val="center"/>
          </w:tcPr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1" w:type="dxa"/>
            <w:vMerge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803B3E" w:rsidRPr="00A359FA" w:rsidTr="00976838">
        <w:tc>
          <w:tcPr>
            <w:tcW w:w="566" w:type="dxa"/>
          </w:tcPr>
          <w:p w:rsidR="00803B3E" w:rsidRPr="00FB2A8E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Антон Кирея</w:t>
            </w:r>
          </w:p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Директор</w:t>
            </w:r>
          </w:p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5882" w:rsidRPr="00FB2A8E" w:rsidRDefault="00803B3E" w:rsidP="00B35882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B35882">
              <w:rPr>
                <w:b/>
                <w:color w:val="000000" w:themeColor="text1"/>
                <w:szCs w:val="22"/>
                <w:lang w:val="ru-RU"/>
              </w:rPr>
              <w:t>ООО «ЭСТМА»</w:t>
            </w:r>
            <w:r w:rsidR="00B35882" w:rsidRPr="00FB2A8E">
              <w:rPr>
                <w:bCs/>
                <w:color w:val="000000" w:themeColor="text1"/>
                <w:szCs w:val="22"/>
              </w:rPr>
              <w:t xml:space="preserve"> </w:t>
            </w:r>
            <w:hyperlink r:id="rId13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estma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com</w:t>
              </w:r>
            </w:hyperlink>
          </w:p>
          <w:p w:rsidR="00803B3E" w:rsidRPr="00FB2A8E" w:rsidRDefault="00803B3E" w:rsidP="00F66899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</w:p>
          <w:p w:rsidR="00803B3E" w:rsidRPr="00FB2A8E" w:rsidRDefault="00803B3E" w:rsidP="00F66899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Международные железнодорожные, автомобильные, морские перевозки, агентирование судов.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u w:val="single"/>
                <w:lang w:val="ru-RU"/>
              </w:rPr>
            </w:pPr>
            <w:r w:rsidRPr="00FB2A8E">
              <w:rPr>
                <w:color w:val="000000" w:themeColor="text1"/>
                <w:szCs w:val="22"/>
                <w:u w:val="single"/>
                <w:lang w:val="ru-RU"/>
              </w:rPr>
              <w:t>Коротко о профиле компании: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году): 27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 15’655 000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 Россия, Казахстан, Узбекистан, Монголия, Китай, Кыргызстан, Афганистан, Европа.</w:t>
            </w:r>
          </w:p>
        </w:tc>
        <w:tc>
          <w:tcPr>
            <w:tcW w:w="4111" w:type="dxa"/>
            <w:vMerge w:val="restart"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Нас интересует партнеры импортирующие товары в Россию это могут быть как покупатели</w:t>
            </w:r>
            <w:r w:rsidR="00E13D74">
              <w:rPr>
                <w:color w:val="000000" w:themeColor="text1"/>
                <w:szCs w:val="22"/>
                <w:lang w:val="ru-RU"/>
              </w:rPr>
              <w:t>,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так и логистические компании. А так же компании экспортирующие товары из России для которых мы можем предложить экспедиторские услуги в Латвии.</w:t>
            </w:r>
          </w:p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803B3E" w:rsidRPr="00FB2A8E" w:rsidTr="00976838">
        <w:tc>
          <w:tcPr>
            <w:tcW w:w="566" w:type="dxa"/>
          </w:tcPr>
          <w:p w:rsidR="00803B3E" w:rsidRPr="00FB2A8E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B3E" w:rsidRPr="00FB2A8E" w:rsidRDefault="00803B3E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Татьяна Драгунова</w:t>
            </w:r>
          </w:p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Руководитель железнодорожного отдела</w:t>
            </w:r>
          </w:p>
          <w:p w:rsidR="00803B3E" w:rsidRPr="00FB2A8E" w:rsidRDefault="00803B3E" w:rsidP="00F66899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03B3E" w:rsidRPr="00FB2A8E" w:rsidRDefault="00803B3E" w:rsidP="00F66899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5953" w:type="dxa"/>
            <w:vMerge/>
            <w:vAlign w:val="center"/>
          </w:tcPr>
          <w:p w:rsidR="00803B3E" w:rsidRPr="00FB2A8E" w:rsidRDefault="00803B3E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1" w:type="dxa"/>
            <w:vMerge/>
            <w:vAlign w:val="center"/>
          </w:tcPr>
          <w:p w:rsidR="00803B3E" w:rsidRPr="00FB2A8E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D91A61" w:rsidRPr="00FB2A8E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Айварс Тауриньш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Региональный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 xml:space="preserve"> директор, Балтии, России и СНГ</w:t>
            </w:r>
          </w:p>
        </w:tc>
        <w:tc>
          <w:tcPr>
            <w:tcW w:w="2268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ООО «Стена Лайн Латвия»</w:t>
            </w:r>
          </w:p>
          <w:p w:rsidR="00B35882" w:rsidRPr="00FB2A8E" w:rsidRDefault="000223F0" w:rsidP="00B35882">
            <w:pPr>
              <w:rPr>
                <w:bCs/>
                <w:color w:val="000000" w:themeColor="text1"/>
                <w:szCs w:val="22"/>
                <w:lang w:val="ru-RU"/>
              </w:rPr>
            </w:pPr>
            <w:hyperlink r:id="rId14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www.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stenalinefreight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com</w:t>
              </w:r>
            </w:hyperlink>
          </w:p>
          <w:p w:rsidR="00B35882" w:rsidRPr="00FB2A8E" w:rsidRDefault="00B35882" w:rsidP="00B35882">
            <w:pPr>
              <w:rPr>
                <w:bCs/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pStyle w:val="a3"/>
              <w:snapToGrid w:val="0"/>
              <w:ind w:right="-29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B35882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="00D91A61" w:rsidRPr="00FB2A8E">
              <w:rPr>
                <w:color w:val="000000" w:themeColor="text1"/>
                <w:szCs w:val="22"/>
                <w:lang w:val="ru-RU"/>
              </w:rPr>
              <w:t>«</w:t>
            </w:r>
            <w:r w:rsidR="00D91A61" w:rsidRPr="00FB2A8E">
              <w:rPr>
                <w:color w:val="000000" w:themeColor="text1"/>
                <w:szCs w:val="22"/>
              </w:rPr>
              <w:t>Stena</w:t>
            </w:r>
            <w:r w:rsidR="00D91A61"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="00D91A61" w:rsidRPr="00FB2A8E">
              <w:rPr>
                <w:color w:val="000000" w:themeColor="text1"/>
                <w:szCs w:val="22"/>
              </w:rPr>
              <w:t>Line</w:t>
            </w:r>
            <w:r w:rsidR="00D91A61" w:rsidRPr="00FB2A8E">
              <w:rPr>
                <w:color w:val="000000" w:themeColor="text1"/>
                <w:szCs w:val="22"/>
                <w:lang w:val="ru-RU"/>
              </w:rPr>
              <w:t>» является одним из крупнейших паромных операторов в мире, обслуживая 22 маршрутов и используя 38 судов.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В 2012 году "</w:t>
            </w:r>
            <w:r w:rsidRPr="00FB2A8E">
              <w:rPr>
                <w:color w:val="000000" w:themeColor="text1"/>
                <w:szCs w:val="22"/>
              </w:rPr>
              <w:t>Stena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Line</w:t>
            </w:r>
            <w:r w:rsidRPr="00FB2A8E">
              <w:rPr>
                <w:color w:val="000000" w:themeColor="text1"/>
                <w:szCs w:val="22"/>
                <w:lang w:val="ru-RU"/>
              </w:rPr>
              <w:t>" перевозка генеральных грузов составила  1,9 млн. единиц, и 14,5 млн. пассажиров.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Значительные инвестиции в новые активы, постоянное улучшение сервиса и разработка новых решений: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Филиал «</w:t>
            </w:r>
            <w:r w:rsidRPr="00FB2A8E">
              <w:rPr>
                <w:color w:val="000000" w:themeColor="text1"/>
                <w:szCs w:val="22"/>
              </w:rPr>
              <w:t>Stena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Line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Латвия» был создан в 2012-ом году, приобретая  3 паромные линии в Балтийском море: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Вентспилс – Нина</w:t>
            </w:r>
            <w:r w:rsidRPr="00FB2A8E">
              <w:rPr>
                <w:color w:val="000000" w:themeColor="text1"/>
                <w:szCs w:val="22"/>
              </w:rPr>
              <w:t>c</w:t>
            </w:r>
            <w:r w:rsidRPr="00FB2A8E">
              <w:rPr>
                <w:color w:val="000000" w:themeColor="text1"/>
                <w:szCs w:val="22"/>
                <w:lang w:val="ru-RU"/>
              </w:rPr>
              <w:t>хамн (Швеция)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Вентспилс - Травемюнде (Германия)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Лиепая - Травемюнде (Германия).</w:t>
            </w:r>
          </w:p>
          <w:p w:rsidR="00D91A61" w:rsidRPr="00E13D74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«</w:t>
            </w:r>
            <w:r w:rsidRPr="00FB2A8E">
              <w:rPr>
                <w:color w:val="000000" w:themeColor="text1"/>
                <w:szCs w:val="22"/>
              </w:rPr>
              <w:t>Stena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Line</w:t>
            </w:r>
            <w:r w:rsidRPr="00FB2A8E">
              <w:rPr>
                <w:color w:val="000000" w:themeColor="text1"/>
                <w:szCs w:val="22"/>
                <w:lang w:val="ru-RU"/>
              </w:rPr>
              <w:t>», приобретая ети линии от "</w:t>
            </w:r>
            <w:r w:rsidRPr="00FB2A8E">
              <w:rPr>
                <w:color w:val="000000" w:themeColor="text1"/>
                <w:szCs w:val="22"/>
              </w:rPr>
              <w:t>Scandlines</w:t>
            </w:r>
            <w:r w:rsidRPr="00FB2A8E">
              <w:rPr>
                <w:color w:val="000000" w:themeColor="text1"/>
                <w:szCs w:val="22"/>
                <w:lang w:val="ru-RU"/>
              </w:rPr>
              <w:t>" планирует покорять новые рынки и возможности для бизнеса в России и странах СНГ развивая интермодальные сети перевозок, связывающие российский рынок с рынками сран Балтии и Европой.</w:t>
            </w:r>
          </w:p>
          <w:p w:rsidR="00D91A61" w:rsidRPr="00FB2A8E" w:rsidRDefault="00D91A61" w:rsidP="00E13D74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году): около 35 сотрудников в филиале Латвии, в целом в Стена Лайн – около 6000ю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</w:t>
            </w:r>
          </w:p>
          <w:p w:rsidR="00D91A61" w:rsidRPr="005B35BD" w:rsidRDefault="00D91A61" w:rsidP="005B35BD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Филиал </w:t>
            </w:r>
            <w:r w:rsidRPr="00FB2A8E">
              <w:rPr>
                <w:color w:val="000000" w:themeColor="text1"/>
                <w:szCs w:val="22"/>
              </w:rPr>
              <w:t>Stena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Line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Латвия работает с октября 2012 года. Оборот </w:t>
            </w:r>
            <w:r w:rsidRPr="00FB2A8E">
              <w:rPr>
                <w:color w:val="000000" w:themeColor="text1"/>
                <w:szCs w:val="22"/>
              </w:rPr>
              <w:t>Stena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Line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в целом в 2012 году - 10 миллиардов шведских крон (1148274282.84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>)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</w:t>
            </w:r>
          </w:p>
          <w:p w:rsidR="00D91A61" w:rsidRPr="00FB2A8E" w:rsidRDefault="00D91A61" w:rsidP="00E13D74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Германия, Швеция, Великобритания, Дания, Россия,</w:t>
            </w:r>
            <w:r w:rsidR="00E13D74">
              <w:rPr>
                <w:color w:val="000000" w:themeColor="text1"/>
                <w:szCs w:val="22"/>
                <w:lang w:val="ru-RU"/>
              </w:rPr>
              <w:t xml:space="preserve"> и др.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E13D74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E13D74">
              <w:rPr>
                <w:color w:val="000000" w:themeColor="text1"/>
                <w:szCs w:val="22"/>
                <w:lang w:val="ru-RU"/>
              </w:rPr>
              <w:t>Нас интересует: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Логистика, перевозки грузов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-Возможное соединение от транзитной дороги или железной дороги на паромные линии.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Импорт</w:t>
            </w:r>
            <w:r w:rsidRPr="00FB2A8E">
              <w:rPr>
                <w:color w:val="000000" w:themeColor="text1"/>
                <w:szCs w:val="22"/>
              </w:rPr>
              <w:t>/</w:t>
            </w:r>
            <w:r w:rsidRPr="00FB2A8E">
              <w:rPr>
                <w:color w:val="000000" w:themeColor="text1"/>
                <w:szCs w:val="22"/>
                <w:lang w:val="ru-RU"/>
              </w:rPr>
              <w:t>экспорт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D91A61" w:rsidRPr="00FB2A8E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Андрей Сачик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2268" w:type="dxa"/>
            <w:vAlign w:val="center"/>
          </w:tcPr>
          <w:p w:rsidR="00D91A61" w:rsidRPr="00FB2A8E" w:rsidRDefault="00D91A61" w:rsidP="0008559C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</w:rPr>
              <w:t>A</w:t>
            </w: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О «</w:t>
            </w:r>
            <w:r w:rsidRPr="00FB2A8E">
              <w:rPr>
                <w:color w:val="000000" w:themeColor="text1"/>
                <w:sz w:val="22"/>
                <w:szCs w:val="22"/>
              </w:rPr>
              <w:t>UVZ Baltija</w:t>
            </w: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»</w:t>
            </w:r>
          </w:p>
          <w:p w:rsidR="00B35882" w:rsidRPr="00FB2A8E" w:rsidRDefault="000223F0" w:rsidP="0008559C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hyperlink r:id="rId15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uvz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-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baltija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com</w:t>
              </w:r>
            </w:hyperlink>
          </w:p>
          <w:p w:rsidR="00D91A61" w:rsidRPr="00FB2A8E" w:rsidRDefault="00D91A61" w:rsidP="0008559C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u w:val="single"/>
                <w:lang w:val="ru-RU"/>
              </w:rPr>
            </w:pPr>
          </w:p>
          <w:p w:rsidR="00D91A61" w:rsidRPr="00FB2A8E" w:rsidRDefault="00D91A61" w:rsidP="00F66899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Вагон-хоппер (зерновоз, минераловоз); Вагон-платформа (40 и 60 футовые);</w:t>
            </w: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Вагон-цистерна;</w:t>
            </w: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Крытый  вагон;</w:t>
            </w: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Полувагон модель.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году):8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0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 Россия, страны СНГ, страны Балтии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-Железнодорожный транспорт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-Логистика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</w:tr>
      <w:tr w:rsidR="00D91A61" w:rsidRPr="00A359FA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</w:rPr>
              <w:t>Пётр Хомяк</w:t>
            </w:r>
            <w:r w:rsidRPr="00FB2A8E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Председатель правления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color w:val="000000" w:themeColor="text1"/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35882" w:rsidRPr="00FB2A8E" w:rsidRDefault="00D91A61" w:rsidP="0008559C">
            <w:pPr>
              <w:jc w:val="center"/>
              <w:rPr>
                <w:smallCaps/>
                <w:color w:val="000000" w:themeColor="text1"/>
                <w:szCs w:val="22"/>
                <w:lang w:val="ru-RU"/>
              </w:rPr>
            </w:pPr>
            <w:r w:rsidRPr="0008559C">
              <w:rPr>
                <w:b/>
                <w:color w:val="000000" w:themeColor="text1"/>
                <w:szCs w:val="22"/>
                <w:lang w:val="ru-RU"/>
              </w:rPr>
              <w:t>ООО «</w:t>
            </w:r>
            <w:r w:rsidRPr="0008559C">
              <w:rPr>
                <w:b/>
                <w:color w:val="000000" w:themeColor="text1"/>
                <w:szCs w:val="22"/>
              </w:rPr>
              <w:t>ParkIT</w:t>
            </w:r>
            <w:r w:rsidRPr="0008559C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="00B35882" w:rsidRPr="00FB2A8E">
              <w:rPr>
                <w:color w:val="000000" w:themeColor="text1"/>
                <w:szCs w:val="22"/>
                <w:shd w:val="clear" w:color="auto" w:fill="FFFFFF"/>
              </w:rPr>
              <w:t xml:space="preserve"> www</w:t>
            </w:r>
            <w:r w:rsidR="00B35882" w:rsidRPr="00FB2A8E">
              <w:rPr>
                <w:color w:val="000000" w:themeColor="text1"/>
                <w:szCs w:val="22"/>
                <w:shd w:val="clear" w:color="auto" w:fill="FFFFFF"/>
                <w:lang w:val="ru-RU"/>
              </w:rPr>
              <w:t>.</w:t>
            </w:r>
            <w:r w:rsidR="00B35882" w:rsidRPr="00FB2A8E">
              <w:rPr>
                <w:color w:val="000000" w:themeColor="text1"/>
                <w:szCs w:val="22"/>
                <w:shd w:val="clear" w:color="auto" w:fill="FFFFFF"/>
              </w:rPr>
              <w:t>parkitcar</w:t>
            </w:r>
            <w:r w:rsidR="00B35882" w:rsidRPr="00FB2A8E">
              <w:rPr>
                <w:color w:val="000000" w:themeColor="text1"/>
                <w:szCs w:val="22"/>
                <w:shd w:val="clear" w:color="auto" w:fill="FFFFFF"/>
                <w:lang w:val="ru-RU"/>
              </w:rPr>
              <w:t>.</w:t>
            </w:r>
            <w:r w:rsidR="00B35882" w:rsidRPr="00FB2A8E">
              <w:rPr>
                <w:color w:val="000000" w:themeColor="text1"/>
                <w:szCs w:val="22"/>
                <w:shd w:val="clear" w:color="auto" w:fill="FFFFFF"/>
              </w:rPr>
              <w:t>com</w:t>
            </w:r>
          </w:p>
          <w:p w:rsidR="00B35882" w:rsidRPr="00FB2A8E" w:rsidRDefault="00B35882" w:rsidP="00B35882">
            <w:pPr>
              <w:rPr>
                <w:bCs/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u w:val="single"/>
                <w:lang w:val="ru-RU"/>
              </w:rPr>
            </w:pPr>
          </w:p>
          <w:p w:rsidR="00D91A61" w:rsidRPr="00FB2A8E" w:rsidRDefault="00D91A61" w:rsidP="00F66899">
            <w:pPr>
              <w:jc w:val="center"/>
              <w:rPr>
                <w:color w:val="000000" w:themeColor="text1"/>
                <w:szCs w:val="22"/>
                <w:highlight w:val="lightGray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-Трубогибочное оборудование с дорном;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-Оборудование для шлифовки нержавеющих труб;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-Оборудование для фитнеса/Уличные спортивные тренажёры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>Количество работников (среднее в 2012 году): 3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 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 25000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</w:t>
            </w:r>
            <w:r w:rsidR="002C44F5" w:rsidRPr="00FB2A8E">
              <w:rPr>
                <w:color w:val="000000" w:themeColor="text1"/>
                <w:szCs w:val="22"/>
                <w:lang w:val="ru-RU"/>
              </w:rPr>
              <w:t>кспортные рынки (страны): Литва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Компания «P</w:t>
            </w: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eastAsia="en-US"/>
              </w:rPr>
              <w:t>ark</w:t>
            </w: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IT» приглашает к сотрудничеству компании, которые занимаются производством:</w:t>
            </w:r>
          </w:p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-пищевого оборудованя;</w:t>
            </w:r>
          </w:p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-медицинского оборудования;</w:t>
            </w:r>
          </w:p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-детских площадок;</w:t>
            </w:r>
          </w:p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-металлообрабатывающие компании;</w:t>
            </w:r>
          </w:p>
          <w:p w:rsidR="00D91A61" w:rsidRPr="00FB2A8E" w:rsidRDefault="00D91A61" w:rsidP="00F6689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-строительные компании;</w:t>
            </w:r>
          </w:p>
          <w:p w:rsidR="00D91A61" w:rsidRPr="005B35BD" w:rsidRDefault="00D91A61" w:rsidP="005B35BD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</w:pPr>
            <w:r w:rsidRPr="00FB2A8E">
              <w:rPr>
                <w:rFonts w:eastAsia="Calibri"/>
                <w:bCs/>
                <w:iCs/>
                <w:color w:val="000000" w:themeColor="text1"/>
                <w:szCs w:val="22"/>
                <w:lang w:val="ru-RU" w:eastAsia="en-US"/>
              </w:rPr>
              <w:t>-а так-же торговые представительства занимающиеся продажей индустриального оборудования и спортивного оборудования для фитнесса.</w:t>
            </w:r>
          </w:p>
        </w:tc>
      </w:tr>
      <w:tr w:rsidR="00D91A61" w:rsidRPr="00FB2A8E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bCs/>
                <w:color w:val="000000" w:themeColor="text1"/>
                <w:szCs w:val="22"/>
              </w:rPr>
              <w:t>Kac</w:t>
            </w:r>
            <w:r w:rsidRPr="00FB2A8E">
              <w:rPr>
                <w:b/>
                <w:color w:val="000000" w:themeColor="text1"/>
                <w:szCs w:val="22"/>
                <w:lang w:val="ru-RU"/>
              </w:rPr>
              <w:t>п</w:t>
            </w:r>
            <w:r w:rsidRPr="00FB2A8E">
              <w:rPr>
                <w:b/>
                <w:bCs/>
                <w:color w:val="000000" w:themeColor="text1"/>
                <w:szCs w:val="22"/>
              </w:rPr>
              <w:t>apc</w:t>
            </w: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b/>
                <w:bCs/>
                <w:color w:val="000000" w:themeColor="text1"/>
                <w:szCs w:val="22"/>
              </w:rPr>
              <w:t>Kay</w:t>
            </w:r>
            <w:r w:rsidRPr="00FB2A8E">
              <w:rPr>
                <w:b/>
                <w:bCs/>
                <w:color w:val="000000" w:themeColor="text1"/>
                <w:szCs w:val="22"/>
                <w:lang w:val="ru-RU"/>
              </w:rPr>
              <w:t>линьш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Ди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</w:rPr>
              <w:t>p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екто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</w:rPr>
              <w:t>p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 xml:space="preserve"> отдела междун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</w:rPr>
              <w:t>ap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 xml:space="preserve">одного </w:t>
            </w:r>
            <w:r w:rsidRPr="00FB2A8E">
              <w:rPr>
                <w:b w:val="0"/>
                <w:color w:val="000000" w:themeColor="text1"/>
                <w:sz w:val="22"/>
                <w:szCs w:val="22"/>
                <w:lang w:val="ru-RU"/>
              </w:rPr>
              <w:t>б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  <w:t>изнес</w:t>
            </w:r>
            <w:r w:rsidRPr="00FB2A8E">
              <w:rPr>
                <w:b w:val="0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:rsidR="00D91A61" w:rsidRPr="00FB2A8E" w:rsidRDefault="00D91A61" w:rsidP="0008559C">
            <w:pPr>
              <w:pStyle w:val="a3"/>
              <w:snapToGrid w:val="0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«</w:t>
            </w:r>
            <w:r w:rsidRPr="00FB2A8E">
              <w:rPr>
                <w:color w:val="000000" w:themeColor="text1"/>
                <w:sz w:val="22"/>
                <w:szCs w:val="22"/>
              </w:rPr>
              <w:t>Латтелеком</w:t>
            </w: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»</w:t>
            </w:r>
          </w:p>
          <w:p w:rsidR="00B35882" w:rsidRPr="00FB2A8E" w:rsidRDefault="000223F0" w:rsidP="0008559C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hyperlink r:id="rId16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lattelecom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  <w:lang w:val="ru-RU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lv</w:t>
              </w:r>
            </w:hyperlink>
          </w:p>
          <w:p w:rsidR="00D91A61" w:rsidRPr="00FB2A8E" w:rsidRDefault="00D91A61" w:rsidP="00F66899">
            <w:pPr>
              <w:jc w:val="center"/>
              <w:rPr>
                <w:rStyle w:val="a6"/>
                <w:color w:val="000000" w:themeColor="text1"/>
                <w:szCs w:val="22"/>
                <w:highlight w:val="yellow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D91A61" w:rsidP="00F66899">
            <w:pPr>
              <w:pStyle w:val="ab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Центр обработки данных</w:t>
            </w:r>
            <w:r w:rsidRPr="00FB2A8E">
              <w:rPr>
                <w:rStyle w:val="apple-converted-space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 </w:t>
            </w:r>
            <w:r w:rsidRPr="00FB2A8E">
              <w:rPr>
                <w:rStyle w:val="aa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DATTUM </w:t>
            </w:r>
            <w:r w:rsidRPr="00FB2A8E">
              <w:rPr>
                <w:rStyle w:val="aa"/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стал 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первым и единственным ЦОДом уровня безопасности TIER III в Северной Европе. В общем, таким сертификатом обладает лишь 58 центров, из них в Европе работают всего 5. Такой уровень безопасности гарантирует беспрерывную работу в бизнесе и минимизирует риски, связанные с технологиями. На российском рынке </w:t>
            </w:r>
            <w:r w:rsidRPr="00FB2A8E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ru-RU"/>
              </w:rPr>
              <w:t>Lattelecom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обеспечивает полный портфель услуг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D91A61" w:rsidRPr="00FB2A8E" w:rsidRDefault="00D91A61" w:rsidP="00F66899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Lattelecom</w:t>
            </w:r>
            <w:r w:rsidRPr="00FB2A8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 xml:space="preserve"> предлагает российским клиентам</w:t>
            </w:r>
            <w:r w:rsidRPr="00FB2A8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-Услуги хостинга;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B2A8E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-Долгосрочную аренду IT&amp;T оборудования (серверов, хранилищ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FB2A8E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совместный доступ к серверу и т.д.);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-Услуги резервного копирования данных;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-Продажу и аренду лицензий;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-Решение для вторичного резервного копирования сайта;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-Частные и общественные услуги облачных вычислений;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-Администрирование операционных систем (OS) и баз данных (DB) клиента;</w:t>
            </w:r>
          </w:p>
          <w:p w:rsidR="00D91A61" w:rsidRPr="00FB2A8E" w:rsidRDefault="00D91A61" w:rsidP="00F66899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-Поддержку бизнес-приложений (например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CRM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);</w:t>
            </w:r>
          </w:p>
          <w:p w:rsidR="00D91A61" w:rsidRPr="005B35BD" w:rsidRDefault="00D91A61" w:rsidP="005B35BD">
            <w:pPr>
              <w:pStyle w:val="ab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-Полный 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IT</w:t>
            </w:r>
            <w:r w:rsidRPr="00FB2A8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-аутсорсинг для компании-заказчика.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lastRenderedPageBreak/>
              <w:t>Латтелеком имеет возможность обеспечить услугами центра данных клиентов России на высоком уровне, которым важно создать и обработать данные в безопасном центре данных в соответствии с лучшей и качественной мировой практикой.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Латтелеком заинтересован в партнёрах, которые могли бы включить услуги центра данных Латтелекома в корзину своих </w:t>
            </w:r>
            <w:r w:rsidRPr="00FB2A8E">
              <w:rPr>
                <w:color w:val="000000" w:themeColor="text1"/>
                <w:szCs w:val="22"/>
              </w:rPr>
              <w:t>IT</w:t>
            </w:r>
            <w:r w:rsidRPr="00FB2A8E">
              <w:rPr>
                <w:color w:val="000000" w:themeColor="text1"/>
                <w:szCs w:val="22"/>
                <w:lang w:val="ru-RU"/>
              </w:rPr>
              <w:t>&amp;</w:t>
            </w:r>
            <w:r w:rsidRPr="00FB2A8E">
              <w:rPr>
                <w:color w:val="000000" w:themeColor="text1"/>
                <w:szCs w:val="22"/>
              </w:rPr>
              <w:t>T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услуг (разработчики программного обеспечения/ IT интеграторы/консультанты).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lastRenderedPageBreak/>
              <w:t>Отрасли, которые были бы интересны - предприятия логистики, цепи розничной и оптовой торговли, страховые компании, контент провайдеры, промышленные предприятия, агрохолдинги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lv-LV"/>
              </w:rPr>
            </w:pPr>
          </w:p>
          <w:p w:rsidR="00D91A61" w:rsidRPr="00FB2A8E" w:rsidRDefault="00D91A61" w:rsidP="00F66899">
            <w:pPr>
              <w:rPr>
                <w:b/>
                <w:color w:val="000000" w:themeColor="text1"/>
                <w:szCs w:val="22"/>
                <w:lang w:val="en-US"/>
              </w:rPr>
            </w:pPr>
            <w:r w:rsidRPr="00FB2A8E">
              <w:rPr>
                <w:color w:val="000000" w:themeColor="text1"/>
                <w:szCs w:val="22"/>
                <w:lang w:val="lv-LV"/>
              </w:rPr>
              <w:t>-</w:t>
            </w:r>
            <w:r w:rsidRPr="00FB2A8E">
              <w:rPr>
                <w:b/>
                <w:color w:val="000000" w:themeColor="text1"/>
                <w:szCs w:val="22"/>
                <w:lang w:val="en-US"/>
              </w:rPr>
              <w:t>DB Schenker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lv-LV"/>
              </w:rPr>
            </w:pPr>
            <w:r w:rsidRPr="00FB2A8E">
              <w:rPr>
                <w:b/>
                <w:color w:val="000000" w:themeColor="text1"/>
                <w:szCs w:val="22"/>
                <w:lang w:val="en-US"/>
              </w:rPr>
              <w:t>-Transcontainer</w:t>
            </w:r>
          </w:p>
        </w:tc>
      </w:tr>
      <w:tr w:rsidR="00D91A61" w:rsidRPr="00A359FA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rStyle w:val="hps"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color w:val="000000" w:themeColor="text1"/>
                <w:sz w:val="22"/>
                <w:szCs w:val="22"/>
                <w:lang w:val="ru-RU"/>
              </w:rPr>
              <w:t xml:space="preserve">Айга </w:t>
            </w:r>
            <w:r w:rsidRPr="00FB2A8E">
              <w:rPr>
                <w:rStyle w:val="hps"/>
                <w:color w:val="000000" w:themeColor="text1"/>
                <w:sz w:val="22"/>
                <w:szCs w:val="22"/>
                <w:lang w:val="ru-RU"/>
              </w:rPr>
              <w:t>Вайткус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rStyle w:val="hps"/>
                <w:b w:val="0"/>
                <w:color w:val="000000" w:themeColor="text1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2268" w:type="dxa"/>
            <w:vAlign w:val="center"/>
          </w:tcPr>
          <w:p w:rsidR="00D91A61" w:rsidRPr="00B35882" w:rsidRDefault="00D91A61" w:rsidP="0008559C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  <w:r w:rsidRPr="00FB2A8E">
              <w:rPr>
                <w:b/>
                <w:color w:val="000000" w:themeColor="text1"/>
                <w:szCs w:val="22"/>
              </w:rPr>
              <w:t xml:space="preserve">OOO 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>«</w:t>
            </w:r>
            <w:r w:rsidRPr="00FB2A8E">
              <w:rPr>
                <w:b/>
                <w:color w:val="000000" w:themeColor="text1"/>
                <w:szCs w:val="22"/>
              </w:rPr>
              <w:t>ROYAL KEY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>»</w:t>
            </w:r>
          </w:p>
          <w:p w:rsidR="00B35882" w:rsidRPr="00B35882" w:rsidRDefault="000223F0" w:rsidP="0008559C">
            <w:pPr>
              <w:jc w:val="center"/>
              <w:rPr>
                <w:bCs/>
                <w:color w:val="000000" w:themeColor="text1"/>
                <w:szCs w:val="22"/>
                <w:u w:val="single"/>
                <w:lang w:val="en-US"/>
              </w:rPr>
            </w:pPr>
            <w:hyperlink r:id="rId17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aigavaitkus</w:t>
              </w:r>
              <w:r w:rsidR="00B35882" w:rsidRPr="00B35882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com</w:t>
              </w:r>
            </w:hyperlink>
          </w:p>
          <w:p w:rsidR="00D91A61" w:rsidRPr="00B35882" w:rsidRDefault="00D91A61" w:rsidP="00F66899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</w:p>
          <w:p w:rsidR="00D91A61" w:rsidRPr="00B35882" w:rsidRDefault="00D91A61" w:rsidP="00F66899">
            <w:pPr>
              <w:jc w:val="center"/>
              <w:rPr>
                <w:b/>
                <w:color w:val="000000" w:themeColor="text1"/>
                <w:szCs w:val="22"/>
                <w:highlight w:val="yellow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D91A61" w:rsidP="00F66899">
            <w:pPr>
              <w:spacing w:before="100" w:beforeAutospacing="1" w:after="100" w:afterAutospacing="1"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Предоставляем услуги по архитектуре и дизайну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u w:val="single"/>
                <w:lang w:val="ru-RU"/>
              </w:rPr>
            </w:pPr>
            <w:r w:rsidRPr="00FB2A8E">
              <w:rPr>
                <w:color w:val="000000" w:themeColor="text1"/>
                <w:szCs w:val="22"/>
                <w:u w:val="single"/>
                <w:lang w:val="ru-RU"/>
              </w:rPr>
              <w:t>Коротко об опыте работы на рынке России ранее:</w:t>
            </w:r>
          </w:p>
          <w:p w:rsidR="00D91A61" w:rsidRPr="005F54D3" w:rsidRDefault="00D91A61" w:rsidP="005F54D3">
            <w:pPr>
              <w:spacing w:before="100" w:beforeAutospacing="1" w:after="100" w:afterAutospacing="1"/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В 2013 году реализовали 2 архитектурных проекта и дизайн интерьера в Екатеринбурге, на данный момент проходит реализация этих проектов. В основном работа с клиент ами порходит через </w:t>
            </w:r>
            <w:r w:rsidRPr="00FB2A8E">
              <w:rPr>
                <w:color w:val="000000" w:themeColor="text1"/>
                <w:szCs w:val="22"/>
              </w:rPr>
              <w:t>skype</w:t>
            </w:r>
            <w:r w:rsidRPr="00FB2A8E">
              <w:rPr>
                <w:color w:val="000000" w:themeColor="text1"/>
                <w:szCs w:val="22"/>
                <w:lang w:val="ru-RU"/>
              </w:rPr>
              <w:t>, творческая команда находится в Латвии. Как окончательны йпродукт компания получает изданную книгу с детальным описанием проекта.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spacing w:before="100" w:beforeAutospacing="1" w:after="100" w:afterAutospacing="1"/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Предлагаем скандинавский дизайн. Наша компания на высоком Европейском уровне в бизнес культуре.</w:t>
            </w:r>
          </w:p>
          <w:p w:rsidR="00D91A61" w:rsidRPr="00FB2A8E" w:rsidRDefault="005F54D3" w:rsidP="005F54D3">
            <w:pPr>
              <w:spacing w:before="100" w:beforeAutospacing="1" w:after="100" w:afterAutospacing="1"/>
              <w:rPr>
                <w:color w:val="000000" w:themeColor="text1"/>
                <w:szCs w:val="22"/>
                <w:lang w:val="ru-RU"/>
              </w:rPr>
            </w:pPr>
            <w:r>
              <w:rPr>
                <w:bCs/>
                <w:color w:val="000000" w:themeColor="text1"/>
                <w:szCs w:val="22"/>
                <w:lang w:val="ru-RU"/>
              </w:rPr>
              <w:t>Мы</w:t>
            </w:r>
            <w:r w:rsidR="00D91A61" w:rsidRPr="00FB2A8E">
              <w:rPr>
                <w:bCs/>
                <w:color w:val="000000" w:themeColor="text1"/>
                <w:szCs w:val="22"/>
                <w:lang w:val="ru-RU"/>
              </w:rPr>
              <w:t xml:space="preserve"> являемся компанией, которая была </w:t>
            </w:r>
            <w:r>
              <w:rPr>
                <w:bCs/>
                <w:color w:val="000000" w:themeColor="text1"/>
                <w:szCs w:val="22"/>
                <w:lang w:val="ru-RU"/>
              </w:rPr>
              <w:t>в составе</w:t>
            </w:r>
            <w:r w:rsidR="00D91A61" w:rsidRPr="00FB2A8E">
              <w:rPr>
                <w:bCs/>
                <w:color w:val="000000" w:themeColor="text1"/>
                <w:szCs w:val="22"/>
                <w:lang w:val="ru-RU"/>
              </w:rPr>
              <w:t xml:space="preserve"> команды по созданию интерьер-дизайна музея в Гобустане, Азербайджане, который получил специальный приз Музеев Европы 2013.</w:t>
            </w:r>
          </w:p>
        </w:tc>
      </w:tr>
      <w:tr w:rsidR="00D91A61" w:rsidRPr="00A359FA" w:rsidTr="00976838">
        <w:tc>
          <w:tcPr>
            <w:tcW w:w="566" w:type="dxa"/>
          </w:tcPr>
          <w:p w:rsidR="00D91A61" w:rsidRPr="00FB2A8E" w:rsidRDefault="00D91A61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 w:val="22"/>
                <w:szCs w:val="22"/>
                <w:lang w:val="ru-RU"/>
              </w:rPr>
              <w:t>Александр Самойлов</w:t>
            </w: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Генеральный директор ООО «КФ Центр» (дочерняя компания предприятия</w:t>
            </w: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</w:rPr>
              <w:t>OOO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«</w:t>
            </w:r>
            <w:r w:rsidRPr="00FB2A8E">
              <w:rPr>
                <w:color w:val="000000" w:themeColor="text1"/>
                <w:szCs w:val="22"/>
              </w:rPr>
              <w:t>Karme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</w:rPr>
              <w:t>Filtrs</w:t>
            </w:r>
            <w:r w:rsidRPr="00FB2A8E">
              <w:rPr>
                <w:color w:val="000000" w:themeColor="text1"/>
                <w:szCs w:val="22"/>
                <w:lang w:val="ru-RU"/>
              </w:rPr>
              <w:t>»).</w:t>
            </w:r>
          </w:p>
          <w:p w:rsidR="00D91A61" w:rsidRPr="00FB2A8E" w:rsidRDefault="00D91A61" w:rsidP="00F66899">
            <w:pPr>
              <w:pStyle w:val="a3"/>
              <w:snapToGrid w:val="0"/>
              <w:ind w:right="-29"/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91A61" w:rsidRPr="00A359FA" w:rsidRDefault="00D91A61" w:rsidP="0008559C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ООО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 xml:space="preserve"> «</w:t>
            </w:r>
            <w:r w:rsidRPr="00FB2A8E">
              <w:rPr>
                <w:b/>
                <w:color w:val="000000" w:themeColor="text1"/>
                <w:szCs w:val="22"/>
                <w:lang w:val="lv-LV"/>
              </w:rPr>
              <w:t>Karme Filtrs</w:t>
            </w:r>
            <w:r w:rsidRPr="00B35882">
              <w:rPr>
                <w:b/>
                <w:color w:val="000000" w:themeColor="text1"/>
                <w:szCs w:val="22"/>
                <w:lang w:val="en-US"/>
              </w:rPr>
              <w:t>»</w:t>
            </w:r>
          </w:p>
          <w:p w:rsidR="00B35882" w:rsidRPr="00A359FA" w:rsidRDefault="000223F0" w:rsidP="0008559C">
            <w:pPr>
              <w:jc w:val="center"/>
              <w:rPr>
                <w:bCs/>
                <w:color w:val="000000" w:themeColor="text1"/>
                <w:szCs w:val="22"/>
                <w:lang w:val="en-US"/>
              </w:rPr>
            </w:pPr>
            <w:hyperlink r:id="rId18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A359FA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karme</w:t>
              </w:r>
              <w:r w:rsidR="00B35882" w:rsidRPr="00A359FA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com</w:t>
              </w:r>
            </w:hyperlink>
            <w:r w:rsidR="00B35882" w:rsidRPr="00A359FA">
              <w:rPr>
                <w:bCs/>
                <w:color w:val="000000" w:themeColor="text1"/>
                <w:szCs w:val="22"/>
                <w:lang w:val="en-US"/>
              </w:rPr>
              <w:t xml:space="preserve"> , </w:t>
            </w:r>
            <w:hyperlink r:id="rId19" w:history="1"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www</w:t>
              </w:r>
              <w:r w:rsidR="00B35882" w:rsidRPr="00A359FA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kfcentr</w:t>
              </w:r>
              <w:r w:rsidR="00B35882" w:rsidRPr="00A359FA">
                <w:rPr>
                  <w:rStyle w:val="a6"/>
                  <w:bCs/>
                  <w:color w:val="000000" w:themeColor="text1"/>
                  <w:szCs w:val="22"/>
                  <w:lang w:val="en-US"/>
                </w:rPr>
                <w:t>.</w:t>
              </w:r>
              <w:r w:rsidR="00B35882" w:rsidRPr="00FB2A8E">
                <w:rPr>
                  <w:rStyle w:val="a6"/>
                  <w:bCs/>
                  <w:color w:val="000000" w:themeColor="text1"/>
                  <w:szCs w:val="22"/>
                </w:rPr>
                <w:t>ru</w:t>
              </w:r>
            </w:hyperlink>
          </w:p>
          <w:p w:rsidR="00D91A61" w:rsidRPr="00A359FA" w:rsidRDefault="00D91A61" w:rsidP="00F66899">
            <w:pPr>
              <w:jc w:val="center"/>
              <w:rPr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-Оборудование и разработка технологических процессов по очистке воды с использованием мембранных технологий (нанофильтрация, обратный осмос, ультрафильтрация);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-Проекты «под ключ» для муниципальных и промышленных объектов.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</w:p>
          <w:p w:rsidR="00D91A61" w:rsidRPr="00FB2A8E" w:rsidRDefault="00D91A61" w:rsidP="00F66899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FB2A8E">
              <w:rPr>
                <w:bCs/>
                <w:color w:val="000000" w:themeColor="text1"/>
                <w:szCs w:val="22"/>
                <w:lang w:val="ru-RU"/>
              </w:rPr>
              <w:t>-Количество работников (среднее в 2012 году): 49, (КФ Центр – 13)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 xml:space="preserve">-Оборот компании (в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 за 2012 год): 2475146,70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 xml:space="preserve">, </w:t>
            </w:r>
            <w:r w:rsidRPr="00FB2A8E">
              <w:rPr>
                <w:color w:val="000000" w:themeColor="text1"/>
                <w:szCs w:val="22"/>
                <w:lang w:val="ru-RU"/>
              </w:rPr>
              <w:tab/>
              <w:t>(</w:t>
            </w:r>
            <w:r w:rsidRPr="00FB2A8E">
              <w:rPr>
                <w:bCs/>
                <w:color w:val="000000" w:themeColor="text1"/>
                <w:szCs w:val="22"/>
                <w:lang w:val="ru-RU"/>
              </w:rPr>
              <w:t xml:space="preserve">КФ Центр – 2503898,67 </w:t>
            </w:r>
            <w:r w:rsidRPr="00FB2A8E">
              <w:rPr>
                <w:color w:val="000000" w:themeColor="text1"/>
                <w:szCs w:val="22"/>
              </w:rPr>
              <w:t>EUR</w:t>
            </w:r>
            <w:r w:rsidRPr="00FB2A8E">
              <w:rPr>
                <w:color w:val="000000" w:themeColor="text1"/>
                <w:szCs w:val="22"/>
                <w:lang w:val="ru-RU"/>
              </w:rPr>
              <w:t>)</w:t>
            </w:r>
          </w:p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- Экспортные рынки (страны): Россия, СНГ, ЕЭС</w:t>
            </w:r>
          </w:p>
        </w:tc>
        <w:tc>
          <w:tcPr>
            <w:tcW w:w="4111" w:type="dxa"/>
            <w:vAlign w:val="center"/>
          </w:tcPr>
          <w:p w:rsidR="00D91A61" w:rsidRPr="00FB2A8E" w:rsidRDefault="00D91A61" w:rsidP="00F66899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1) Участие в инновационных проектах с использованием нанофильтрационных мембранных технологий (инжиниринг, производство, техническое обслуживание).</w:t>
            </w:r>
          </w:p>
          <w:p w:rsidR="00D91A61" w:rsidRPr="00FB2A8E" w:rsidRDefault="00D91A61" w:rsidP="00F66899">
            <w:pPr>
              <w:ind w:left="426"/>
              <w:rPr>
                <w:color w:val="000000" w:themeColor="text1"/>
                <w:szCs w:val="22"/>
                <w:lang w:val="ru-RU"/>
              </w:rPr>
            </w:pPr>
          </w:p>
          <w:p w:rsidR="00D91A61" w:rsidRPr="005B35BD" w:rsidRDefault="00D91A61" w:rsidP="005B35BD">
            <w:pPr>
              <w:rPr>
                <w:color w:val="000000" w:themeColor="text1"/>
                <w:szCs w:val="22"/>
                <w:lang w:val="ru-RU"/>
              </w:rPr>
            </w:pPr>
            <w:r w:rsidRPr="00FB2A8E">
              <w:rPr>
                <w:color w:val="000000" w:themeColor="text1"/>
                <w:szCs w:val="22"/>
                <w:lang w:val="ru-RU"/>
              </w:rPr>
              <w:t>2) Участие в проектах по уменьшению, восстановлению стоков промышленных предприятий – «нулевые» жидкие стоки.  Разработка и внедрение энерго- и ресурсосберегающих технологий для систем водоснабжения промышленных предприятий и муниципальных объектов.</w:t>
            </w:r>
          </w:p>
        </w:tc>
      </w:tr>
    </w:tbl>
    <w:p w:rsidR="00FD5C87" w:rsidRPr="0020060F" w:rsidRDefault="00FD5C87">
      <w:pPr>
        <w:rPr>
          <w:lang w:val="ru-RU"/>
        </w:rPr>
      </w:pPr>
    </w:p>
    <w:sectPr w:rsidR="00FD5C87" w:rsidRPr="0020060F" w:rsidSect="004100C9">
      <w:footerReference w:type="default" r:id="rId20"/>
      <w:pgSz w:w="16838" w:h="11906" w:orient="landscape"/>
      <w:pgMar w:top="567" w:right="678" w:bottom="851" w:left="1134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69" w:rsidRDefault="00E55869" w:rsidP="002C44F5">
      <w:r>
        <w:separator/>
      </w:r>
    </w:p>
  </w:endnote>
  <w:endnote w:type="continuationSeparator" w:id="0">
    <w:p w:rsidR="00E55869" w:rsidRDefault="00E55869" w:rsidP="002C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354315"/>
      <w:docPartObj>
        <w:docPartGallery w:val="Page Numbers (Bottom of Page)"/>
        <w:docPartUnique/>
      </w:docPartObj>
    </w:sdtPr>
    <w:sdtContent>
      <w:p w:rsidR="002C44F5" w:rsidRPr="002C44F5" w:rsidRDefault="000223F0">
        <w:pPr>
          <w:pStyle w:val="ae"/>
          <w:jc w:val="right"/>
          <w:rPr>
            <w:sz w:val="22"/>
            <w:szCs w:val="22"/>
          </w:rPr>
        </w:pPr>
        <w:r w:rsidRPr="002C44F5">
          <w:rPr>
            <w:sz w:val="22"/>
            <w:szCs w:val="22"/>
          </w:rPr>
          <w:fldChar w:fldCharType="begin"/>
        </w:r>
        <w:r w:rsidR="002C44F5" w:rsidRPr="002C44F5">
          <w:rPr>
            <w:sz w:val="22"/>
            <w:szCs w:val="22"/>
          </w:rPr>
          <w:instrText xml:space="preserve"> PAGE   \* MERGEFORMAT </w:instrText>
        </w:r>
        <w:r w:rsidRPr="002C44F5">
          <w:rPr>
            <w:sz w:val="22"/>
            <w:szCs w:val="22"/>
          </w:rPr>
          <w:fldChar w:fldCharType="separate"/>
        </w:r>
        <w:r w:rsidR="005F54D3">
          <w:rPr>
            <w:noProof/>
            <w:sz w:val="22"/>
            <w:szCs w:val="22"/>
          </w:rPr>
          <w:t>1</w:t>
        </w:r>
        <w:r w:rsidRPr="002C44F5">
          <w:rPr>
            <w:sz w:val="22"/>
            <w:szCs w:val="22"/>
          </w:rPr>
          <w:fldChar w:fldCharType="end"/>
        </w:r>
      </w:p>
    </w:sdtContent>
  </w:sdt>
  <w:p w:rsidR="002C44F5" w:rsidRDefault="002C44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69" w:rsidRDefault="00E55869" w:rsidP="002C44F5">
      <w:r>
        <w:separator/>
      </w:r>
    </w:p>
  </w:footnote>
  <w:footnote w:type="continuationSeparator" w:id="0">
    <w:p w:rsidR="00E55869" w:rsidRDefault="00E55869" w:rsidP="002C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301"/>
    <w:multiLevelType w:val="hybridMultilevel"/>
    <w:tmpl w:val="7C7A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6778"/>
    <w:multiLevelType w:val="hybridMultilevel"/>
    <w:tmpl w:val="6F44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252B"/>
    <w:rsid w:val="000223F0"/>
    <w:rsid w:val="00065E22"/>
    <w:rsid w:val="0008559C"/>
    <w:rsid w:val="0020060F"/>
    <w:rsid w:val="00214A36"/>
    <w:rsid w:val="00253BD0"/>
    <w:rsid w:val="002B3376"/>
    <w:rsid w:val="002B5FC7"/>
    <w:rsid w:val="002C44F5"/>
    <w:rsid w:val="0031252B"/>
    <w:rsid w:val="004100C9"/>
    <w:rsid w:val="00477CA5"/>
    <w:rsid w:val="004B4DA8"/>
    <w:rsid w:val="005B35BD"/>
    <w:rsid w:val="005F54D3"/>
    <w:rsid w:val="0065479B"/>
    <w:rsid w:val="006E5715"/>
    <w:rsid w:val="00803B3E"/>
    <w:rsid w:val="00951CE9"/>
    <w:rsid w:val="00976838"/>
    <w:rsid w:val="00A359FA"/>
    <w:rsid w:val="00A66A2F"/>
    <w:rsid w:val="00B35882"/>
    <w:rsid w:val="00C36B2F"/>
    <w:rsid w:val="00D91A61"/>
    <w:rsid w:val="00E13D74"/>
    <w:rsid w:val="00E55869"/>
    <w:rsid w:val="00F66899"/>
    <w:rsid w:val="00FB2A8E"/>
    <w:rsid w:val="00F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252B"/>
    <w:pPr>
      <w:jc w:val="center"/>
    </w:pPr>
    <w:rPr>
      <w:b/>
      <w:sz w:val="28"/>
      <w:lang w:val="lv-LV"/>
    </w:rPr>
  </w:style>
  <w:style w:type="character" w:customStyle="1" w:styleId="a4">
    <w:name w:val="Название Знак"/>
    <w:basedOn w:val="a0"/>
    <w:link w:val="a3"/>
    <w:uiPriority w:val="10"/>
    <w:rsid w:val="0031252B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table" w:styleId="a5">
    <w:name w:val="Table Grid"/>
    <w:basedOn w:val="a1"/>
    <w:uiPriority w:val="59"/>
    <w:rsid w:val="004B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77CA5"/>
    <w:rPr>
      <w:color w:val="0000FF"/>
      <w:u w:val="single"/>
    </w:rPr>
  </w:style>
  <w:style w:type="character" w:styleId="a7">
    <w:name w:val="Strong"/>
    <w:uiPriority w:val="22"/>
    <w:qFormat/>
    <w:rsid w:val="00803B3E"/>
    <w:rPr>
      <w:b/>
      <w:bCs/>
    </w:rPr>
  </w:style>
  <w:style w:type="character" w:customStyle="1" w:styleId="boldtext">
    <w:name w:val="bold_text"/>
    <w:rsid w:val="00803B3E"/>
  </w:style>
  <w:style w:type="paragraph" w:styleId="a8">
    <w:name w:val="No Spacing"/>
    <w:basedOn w:val="a"/>
    <w:uiPriority w:val="1"/>
    <w:qFormat/>
    <w:rsid w:val="00803B3E"/>
    <w:rPr>
      <w:rFonts w:ascii="Calibri" w:eastAsia="Calibri" w:hAnsi="Calibri"/>
      <w:sz w:val="22"/>
      <w:szCs w:val="22"/>
      <w:lang w:val="lv-LV"/>
    </w:rPr>
  </w:style>
  <w:style w:type="paragraph" w:styleId="a9">
    <w:name w:val="Normal (Web)"/>
    <w:basedOn w:val="a"/>
    <w:uiPriority w:val="99"/>
    <w:rsid w:val="00D91A61"/>
    <w:pPr>
      <w:spacing w:before="100" w:beforeAutospacing="1" w:after="100" w:afterAutospacing="1"/>
    </w:pPr>
    <w:rPr>
      <w:szCs w:val="24"/>
      <w:lang w:val="lv-LV"/>
    </w:rPr>
  </w:style>
  <w:style w:type="character" w:styleId="aa">
    <w:name w:val="Emphasis"/>
    <w:uiPriority w:val="99"/>
    <w:qFormat/>
    <w:rsid w:val="00D91A61"/>
    <w:rPr>
      <w:i/>
      <w:iCs/>
    </w:rPr>
  </w:style>
  <w:style w:type="character" w:customStyle="1" w:styleId="apple-converted-space">
    <w:name w:val="apple-converted-space"/>
    <w:uiPriority w:val="99"/>
    <w:rsid w:val="00D91A61"/>
  </w:style>
  <w:style w:type="character" w:customStyle="1" w:styleId="hps">
    <w:name w:val="hps"/>
    <w:basedOn w:val="a0"/>
    <w:uiPriority w:val="99"/>
    <w:rsid w:val="00D91A61"/>
  </w:style>
  <w:style w:type="paragraph" w:styleId="ab">
    <w:name w:val="List Paragraph"/>
    <w:basedOn w:val="a"/>
    <w:uiPriority w:val="99"/>
    <w:qFormat/>
    <w:rsid w:val="00D91A61"/>
    <w:pPr>
      <w:suppressAutoHyphens/>
      <w:spacing w:line="100" w:lineRule="atLeast"/>
      <w:ind w:left="720"/>
    </w:pPr>
    <w:rPr>
      <w:rFonts w:ascii="Tahoma" w:hAnsi="Tahoma"/>
      <w:sz w:val="20"/>
      <w:lang w:val="lv-LV" w:eastAsia="ar-SA"/>
    </w:rPr>
  </w:style>
  <w:style w:type="paragraph" w:styleId="ac">
    <w:name w:val="header"/>
    <w:basedOn w:val="a"/>
    <w:link w:val="ad"/>
    <w:uiPriority w:val="99"/>
    <w:semiHidden/>
    <w:unhideWhenUsed/>
    <w:rsid w:val="002C44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44F5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ae">
    <w:name w:val="footer"/>
    <w:basedOn w:val="a"/>
    <w:link w:val="af"/>
    <w:uiPriority w:val="99"/>
    <w:unhideWhenUsed/>
    <w:rsid w:val="002C44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44F5"/>
    <w:rPr>
      <w:rFonts w:ascii="Times New Roman" w:eastAsia="Times New Roman" w:hAnsi="Times New Roman" w:cs="Times New Roman"/>
      <w:sz w:val="24"/>
      <w:szCs w:val="20"/>
      <w:lang w:val="en-GB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kums.eu" TargetMode="External"/><Relationship Id="rId13" Type="http://schemas.openxmlformats.org/officeDocument/2006/relationships/hyperlink" Target="http://www.estma.com" TargetMode="External"/><Relationship Id="rId18" Type="http://schemas.openxmlformats.org/officeDocument/2006/relationships/hyperlink" Target="http://www.karm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epaja.lv" TargetMode="External"/><Relationship Id="rId12" Type="http://schemas.openxmlformats.org/officeDocument/2006/relationships/hyperlink" Target="http://www.systemsterminal.lv" TargetMode="External"/><Relationship Id="rId17" Type="http://schemas.openxmlformats.org/officeDocument/2006/relationships/hyperlink" Target="http://www.aigavaitk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ttelecom.l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etum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vz-baltija.com" TargetMode="External"/><Relationship Id="rId10" Type="http://schemas.openxmlformats.org/officeDocument/2006/relationships/hyperlink" Target="http://www.rietumu.lv" TargetMode="External"/><Relationship Id="rId19" Type="http://schemas.openxmlformats.org/officeDocument/2006/relationships/hyperlink" Target="http://www.kf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bank.eu" TargetMode="External"/><Relationship Id="rId14" Type="http://schemas.openxmlformats.org/officeDocument/2006/relationships/hyperlink" Target="http://www.stenalinefreigh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aosaushina</cp:lastModifiedBy>
  <cp:revision>3</cp:revision>
  <cp:lastPrinted>2013-11-15T04:47:00Z</cp:lastPrinted>
  <dcterms:created xsi:type="dcterms:W3CDTF">2013-11-15T03:33:00Z</dcterms:created>
  <dcterms:modified xsi:type="dcterms:W3CDTF">2013-11-15T04:47:00Z</dcterms:modified>
</cp:coreProperties>
</file>